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A1E8CD" w14:textId="496992E8" w:rsidR="001B4835" w:rsidRPr="00FD702B" w:rsidRDefault="001B4835" w:rsidP="006B2604">
      <w:pPr>
        <w:pStyle w:val="NormalWeb"/>
        <w:shd w:val="clear" w:color="auto" w:fill="FFFFFF"/>
        <w:jc w:val="both"/>
        <w:rPr>
          <w:rFonts w:ascii="Arial" w:hAnsi="Arial" w:cs="Arial"/>
          <w:color w:val="000000"/>
          <w:sz w:val="27"/>
          <w:szCs w:val="27"/>
        </w:rPr>
      </w:pPr>
      <w:r w:rsidRPr="00FD702B">
        <w:rPr>
          <w:rFonts w:ascii="Arial" w:hAnsi="Arial" w:cs="Arial"/>
          <w:b/>
          <w:bCs/>
          <w:color w:val="000000"/>
          <w:sz w:val="27"/>
          <w:szCs w:val="27"/>
        </w:rPr>
        <w:t xml:space="preserve">Consultation Paper on </w:t>
      </w:r>
      <w:r w:rsidR="006B2604" w:rsidRPr="00FD702B">
        <w:rPr>
          <w:rFonts w:ascii="Arial" w:hAnsi="Arial" w:cs="Arial"/>
          <w:b/>
          <w:bCs/>
          <w:color w:val="000000"/>
          <w:sz w:val="27"/>
          <w:szCs w:val="27"/>
        </w:rPr>
        <w:t>Cyber-Dependent Crimes and Jurisdictional Issues</w:t>
      </w:r>
      <w:r w:rsidRPr="00FD702B">
        <w:rPr>
          <w:rFonts w:ascii="Arial" w:hAnsi="Arial" w:cs="Arial"/>
          <w:b/>
          <w:bCs/>
          <w:color w:val="000000"/>
          <w:sz w:val="27"/>
          <w:szCs w:val="27"/>
        </w:rPr>
        <w:t xml:space="preserve"> published</w:t>
      </w:r>
    </w:p>
    <w:p w14:paraId="096CC3C3" w14:textId="3453D42F" w:rsidR="001B4835" w:rsidRPr="00FD702B" w:rsidRDefault="00A32FDA" w:rsidP="00C21442">
      <w:pPr>
        <w:pStyle w:val="NormalWeb"/>
        <w:shd w:val="clear" w:color="auto" w:fill="FFFFFF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T</w:t>
      </w:r>
      <w:r w:rsidR="001B4835" w:rsidRPr="00FD702B">
        <w:rPr>
          <w:rFonts w:ascii="Arial" w:hAnsi="Arial" w:cs="Arial"/>
          <w:color w:val="000000"/>
          <w:sz w:val="27"/>
          <w:szCs w:val="27"/>
        </w:rPr>
        <w:t>he C</w:t>
      </w:r>
      <w:r w:rsidR="006B2604" w:rsidRPr="00FD702B">
        <w:rPr>
          <w:rFonts w:ascii="Arial" w:hAnsi="Arial" w:cs="Arial"/>
          <w:color w:val="000000"/>
          <w:sz w:val="27"/>
          <w:szCs w:val="27"/>
        </w:rPr>
        <w:t>ybercrime</w:t>
      </w:r>
      <w:r w:rsidR="001B4835" w:rsidRPr="00FD702B">
        <w:rPr>
          <w:rFonts w:ascii="Arial" w:hAnsi="Arial" w:cs="Arial"/>
          <w:color w:val="000000"/>
          <w:sz w:val="27"/>
          <w:szCs w:val="27"/>
        </w:rPr>
        <w:t xml:space="preserve"> Sub-committee of the Law Reform Commission </w:t>
      </w:r>
      <w:r w:rsidR="0088706D" w:rsidRPr="00FD702B">
        <w:rPr>
          <w:rFonts w:ascii="Arial" w:hAnsi="Arial" w:cs="Arial"/>
          <w:color w:val="000000"/>
          <w:sz w:val="27"/>
          <w:szCs w:val="27"/>
        </w:rPr>
        <w:t xml:space="preserve">published </w:t>
      </w:r>
      <w:r w:rsidR="001F65E5">
        <w:rPr>
          <w:rFonts w:ascii="Arial" w:hAnsi="Arial" w:cs="Arial"/>
          <w:color w:val="000000"/>
          <w:sz w:val="27"/>
          <w:szCs w:val="27"/>
        </w:rPr>
        <w:t>the</w:t>
      </w:r>
      <w:r w:rsidR="00AC0BF8" w:rsidRPr="00FD702B">
        <w:rPr>
          <w:rFonts w:ascii="Arial" w:hAnsi="Arial" w:cs="Arial"/>
          <w:color w:val="000000"/>
          <w:sz w:val="27"/>
          <w:szCs w:val="27"/>
        </w:rPr>
        <w:t xml:space="preserve"> </w:t>
      </w:r>
      <w:r w:rsidR="001F65E5">
        <w:rPr>
          <w:rFonts w:ascii="Arial" w:hAnsi="Arial" w:cs="Arial"/>
          <w:color w:val="000000"/>
          <w:sz w:val="27"/>
          <w:szCs w:val="27"/>
        </w:rPr>
        <w:t>C</w:t>
      </w:r>
      <w:r w:rsidR="006B2604" w:rsidRPr="00FD702B">
        <w:rPr>
          <w:rFonts w:ascii="Arial" w:hAnsi="Arial" w:cs="Arial"/>
          <w:color w:val="000000"/>
          <w:sz w:val="27"/>
          <w:szCs w:val="27"/>
        </w:rPr>
        <w:t xml:space="preserve">onsultation </w:t>
      </w:r>
      <w:r w:rsidR="001F65E5">
        <w:rPr>
          <w:rFonts w:ascii="Arial" w:hAnsi="Arial" w:cs="Arial"/>
          <w:color w:val="000000"/>
          <w:sz w:val="27"/>
          <w:szCs w:val="27"/>
        </w:rPr>
        <w:t>P</w:t>
      </w:r>
      <w:r w:rsidR="006B2604" w:rsidRPr="00FD702B">
        <w:rPr>
          <w:rFonts w:ascii="Arial" w:hAnsi="Arial" w:cs="Arial"/>
          <w:color w:val="000000"/>
          <w:sz w:val="27"/>
          <w:szCs w:val="27"/>
        </w:rPr>
        <w:t>aper</w:t>
      </w:r>
      <w:r w:rsidR="00AC0BF8" w:rsidRPr="00FD702B">
        <w:rPr>
          <w:rFonts w:ascii="Arial" w:hAnsi="Arial" w:cs="Arial"/>
          <w:color w:val="000000"/>
          <w:sz w:val="27"/>
          <w:szCs w:val="27"/>
        </w:rPr>
        <w:t xml:space="preserve"> </w:t>
      </w:r>
      <w:r w:rsidR="001F65E5" w:rsidRPr="001F65E5">
        <w:rPr>
          <w:rFonts w:ascii="Arial" w:hAnsi="Arial" w:cs="Arial"/>
          <w:color w:val="000000"/>
          <w:sz w:val="27"/>
          <w:szCs w:val="27"/>
        </w:rPr>
        <w:t xml:space="preserve">on Cyber-Dependent Crimes and Jurisdictional Issues </w:t>
      </w:r>
      <w:r w:rsidR="001F65E5">
        <w:rPr>
          <w:rFonts w:ascii="Arial" w:hAnsi="Arial" w:cs="Arial"/>
          <w:color w:val="000000"/>
          <w:sz w:val="27"/>
          <w:szCs w:val="27"/>
        </w:rPr>
        <w:t>today (</w:t>
      </w:r>
      <w:r w:rsidR="00B370A6">
        <w:rPr>
          <w:rFonts w:ascii="Arial" w:hAnsi="Arial" w:cs="Arial"/>
          <w:color w:val="000000"/>
          <w:sz w:val="27"/>
          <w:szCs w:val="27"/>
        </w:rPr>
        <w:t>July 20</w:t>
      </w:r>
      <w:r w:rsidR="001F65E5">
        <w:rPr>
          <w:rFonts w:ascii="Arial" w:hAnsi="Arial" w:cs="Arial"/>
          <w:color w:val="000000"/>
          <w:sz w:val="27"/>
          <w:szCs w:val="27"/>
        </w:rPr>
        <w:t xml:space="preserve">), </w:t>
      </w:r>
      <w:r w:rsidR="001B4835" w:rsidRPr="00FD702B">
        <w:rPr>
          <w:rFonts w:ascii="Arial" w:hAnsi="Arial" w:cs="Arial"/>
          <w:color w:val="000000"/>
          <w:sz w:val="27"/>
          <w:szCs w:val="27"/>
        </w:rPr>
        <w:t xml:space="preserve">making preliminary proposals for </w:t>
      </w:r>
      <w:r w:rsidR="00534C47" w:rsidRPr="00FD702B">
        <w:rPr>
          <w:rFonts w:ascii="Arial" w:hAnsi="Arial" w:cs="Arial"/>
          <w:color w:val="000000"/>
          <w:sz w:val="27"/>
          <w:szCs w:val="27"/>
        </w:rPr>
        <w:t xml:space="preserve">law </w:t>
      </w:r>
      <w:r w:rsidR="001B4835" w:rsidRPr="00FD702B">
        <w:rPr>
          <w:rFonts w:ascii="Arial" w:hAnsi="Arial" w:cs="Arial"/>
          <w:color w:val="000000"/>
          <w:sz w:val="27"/>
          <w:szCs w:val="27"/>
        </w:rPr>
        <w:t>reform</w:t>
      </w:r>
      <w:r w:rsidR="00534C47" w:rsidRPr="00FD702B">
        <w:rPr>
          <w:rFonts w:ascii="Arial" w:hAnsi="Arial" w:cs="Arial"/>
          <w:color w:val="000000"/>
          <w:sz w:val="27"/>
          <w:szCs w:val="27"/>
        </w:rPr>
        <w:t xml:space="preserve"> </w:t>
      </w:r>
      <w:r w:rsidR="00C61791" w:rsidRPr="00FD702B">
        <w:rPr>
          <w:rFonts w:ascii="Arial" w:hAnsi="Arial" w:cs="Arial"/>
          <w:color w:val="000000"/>
          <w:sz w:val="27"/>
          <w:szCs w:val="27"/>
        </w:rPr>
        <w:t>to address the</w:t>
      </w:r>
      <w:r w:rsidR="00A01D5A" w:rsidRPr="00FD702B">
        <w:rPr>
          <w:rFonts w:ascii="Arial" w:hAnsi="Arial" w:cs="Arial"/>
          <w:color w:val="000000"/>
          <w:sz w:val="27"/>
          <w:szCs w:val="27"/>
        </w:rPr>
        <w:t xml:space="preserve"> challenges to protection of individuals</w:t>
      </w:r>
      <w:r w:rsidR="003843F2">
        <w:rPr>
          <w:rFonts w:ascii="Arial" w:hAnsi="Arial" w:cs="Arial"/>
          <w:color w:val="000000"/>
          <w:sz w:val="27"/>
          <w:szCs w:val="27"/>
        </w:rPr>
        <w:t>'</w:t>
      </w:r>
      <w:r w:rsidR="00A01D5A" w:rsidRPr="00FD702B">
        <w:rPr>
          <w:rFonts w:ascii="Arial" w:hAnsi="Arial" w:cs="Arial"/>
          <w:color w:val="000000"/>
          <w:sz w:val="27"/>
          <w:szCs w:val="27"/>
        </w:rPr>
        <w:t xml:space="preserve"> rights caused by the</w:t>
      </w:r>
      <w:r w:rsidR="00C61791" w:rsidRPr="00FD702B">
        <w:rPr>
          <w:rFonts w:ascii="Arial" w:hAnsi="Arial" w:cs="Arial"/>
          <w:color w:val="000000"/>
          <w:sz w:val="27"/>
          <w:szCs w:val="27"/>
        </w:rPr>
        <w:t xml:space="preserve"> rapid developments </w:t>
      </w:r>
      <w:r w:rsidR="00534C47" w:rsidRPr="00FD702B">
        <w:rPr>
          <w:rFonts w:ascii="Arial" w:hAnsi="Arial" w:cs="Arial"/>
          <w:color w:val="000000"/>
          <w:sz w:val="27"/>
          <w:szCs w:val="27"/>
        </w:rPr>
        <w:t xml:space="preserve">associated with </w:t>
      </w:r>
      <w:r w:rsidR="00C61791" w:rsidRPr="00FD702B">
        <w:rPr>
          <w:rFonts w:ascii="Arial" w:hAnsi="Arial" w:cs="Arial"/>
          <w:color w:val="000000"/>
          <w:sz w:val="27"/>
          <w:szCs w:val="27"/>
        </w:rPr>
        <w:t>information technology</w:t>
      </w:r>
      <w:r w:rsidR="00534C47" w:rsidRPr="00FD702B">
        <w:rPr>
          <w:rFonts w:ascii="Arial" w:hAnsi="Arial" w:cs="Arial"/>
          <w:color w:val="000000"/>
          <w:sz w:val="27"/>
          <w:szCs w:val="27"/>
        </w:rPr>
        <w:t>,</w:t>
      </w:r>
      <w:r w:rsidR="00597F86">
        <w:rPr>
          <w:rFonts w:ascii="Arial" w:hAnsi="Arial" w:cs="Arial"/>
          <w:color w:val="000000"/>
          <w:sz w:val="27"/>
          <w:szCs w:val="27"/>
        </w:rPr>
        <w:t xml:space="preserve"> the computer and internet</w:t>
      </w:r>
      <w:r w:rsidR="00534C47" w:rsidRPr="00FD702B">
        <w:rPr>
          <w:rFonts w:ascii="Arial" w:hAnsi="Arial" w:cs="Arial"/>
          <w:color w:val="000000"/>
          <w:sz w:val="27"/>
          <w:szCs w:val="27"/>
        </w:rPr>
        <w:t>, and the potential for them to be exploited for carrying out criminal activities</w:t>
      </w:r>
      <w:r w:rsidR="001B4835" w:rsidRPr="00FD702B">
        <w:rPr>
          <w:rFonts w:ascii="Arial" w:hAnsi="Arial" w:cs="Arial"/>
          <w:color w:val="000000"/>
          <w:sz w:val="27"/>
          <w:szCs w:val="27"/>
        </w:rPr>
        <w:t>.</w:t>
      </w:r>
    </w:p>
    <w:p w14:paraId="2C9EC7AA" w14:textId="0EFFCDB8" w:rsidR="00A13648" w:rsidRPr="00FD702B" w:rsidRDefault="007129FD" w:rsidP="008B66F0">
      <w:pPr>
        <w:jc w:val="both"/>
        <w:rPr>
          <w:rFonts w:ascii="Arial" w:hAnsi="Arial" w:cs="Arial"/>
          <w:sz w:val="27"/>
          <w:szCs w:val="27"/>
        </w:rPr>
      </w:pPr>
      <w:r w:rsidRPr="00FD702B">
        <w:rPr>
          <w:rFonts w:ascii="Arial" w:hAnsi="Arial" w:cs="Arial"/>
          <w:sz w:val="27"/>
          <w:szCs w:val="27"/>
        </w:rPr>
        <w:t xml:space="preserve">This consultation paper </w:t>
      </w:r>
      <w:r w:rsidR="00384914" w:rsidRPr="00FD702B">
        <w:rPr>
          <w:rFonts w:ascii="Arial" w:hAnsi="Arial" w:cs="Arial"/>
          <w:sz w:val="27"/>
          <w:szCs w:val="27"/>
        </w:rPr>
        <w:t>compr</w:t>
      </w:r>
      <w:r w:rsidRPr="00FD702B">
        <w:rPr>
          <w:rFonts w:ascii="Arial" w:hAnsi="Arial" w:cs="Arial"/>
          <w:sz w:val="27"/>
          <w:szCs w:val="27"/>
        </w:rPr>
        <w:t>is</w:t>
      </w:r>
      <w:r w:rsidR="00384914" w:rsidRPr="00FD702B">
        <w:rPr>
          <w:rFonts w:ascii="Arial" w:hAnsi="Arial" w:cs="Arial"/>
          <w:sz w:val="27"/>
          <w:szCs w:val="27"/>
        </w:rPr>
        <w:t>es</w:t>
      </w:r>
      <w:r w:rsidRPr="00FD702B">
        <w:rPr>
          <w:rFonts w:ascii="Arial" w:hAnsi="Arial" w:cs="Arial"/>
          <w:sz w:val="27"/>
          <w:szCs w:val="27"/>
        </w:rPr>
        <w:t xml:space="preserve"> the first </w:t>
      </w:r>
      <w:r w:rsidR="008B66F0" w:rsidRPr="00FD702B">
        <w:rPr>
          <w:rFonts w:ascii="Arial" w:hAnsi="Arial" w:cs="Arial"/>
          <w:sz w:val="27"/>
          <w:szCs w:val="27"/>
        </w:rPr>
        <w:t>part of the study on cybercrime.</w:t>
      </w:r>
      <w:r w:rsidR="00150804">
        <w:rPr>
          <w:rFonts w:ascii="Arial" w:hAnsi="Arial" w:cs="Arial"/>
          <w:sz w:val="27"/>
          <w:szCs w:val="27"/>
        </w:rPr>
        <w:t xml:space="preserve"> </w:t>
      </w:r>
      <w:r w:rsidR="008B66F0" w:rsidRPr="00FD702B">
        <w:rPr>
          <w:rFonts w:ascii="Arial" w:hAnsi="Arial" w:cs="Arial"/>
          <w:sz w:val="27"/>
          <w:szCs w:val="27"/>
        </w:rPr>
        <w:t>It addresses five cyber-dependent crimes, which are crimes that can be committed only through the use of information and communications technology devices, where such devices are both the tool for committing the crime</w:t>
      </w:r>
      <w:r w:rsidR="0000367F">
        <w:rPr>
          <w:rFonts w:ascii="Arial" w:hAnsi="Arial" w:cs="Arial"/>
          <w:sz w:val="27"/>
          <w:szCs w:val="27"/>
        </w:rPr>
        <w:t>s</w:t>
      </w:r>
      <w:r w:rsidR="008B66F0" w:rsidRPr="00FD702B">
        <w:rPr>
          <w:rFonts w:ascii="Arial" w:hAnsi="Arial" w:cs="Arial"/>
          <w:sz w:val="27"/>
          <w:szCs w:val="27"/>
        </w:rPr>
        <w:t xml:space="preserve"> and the target of the crime</w:t>
      </w:r>
      <w:r w:rsidR="00CD5F1A" w:rsidRPr="00FD702B">
        <w:rPr>
          <w:rFonts w:ascii="Arial" w:hAnsi="Arial" w:cs="Arial"/>
          <w:sz w:val="27"/>
          <w:szCs w:val="27"/>
        </w:rPr>
        <w:t>s</w:t>
      </w:r>
      <w:r w:rsidR="008B66F0" w:rsidRPr="00FD702B">
        <w:rPr>
          <w:rFonts w:ascii="Arial" w:hAnsi="Arial" w:cs="Arial"/>
          <w:sz w:val="27"/>
          <w:szCs w:val="27"/>
        </w:rPr>
        <w:t>.</w:t>
      </w:r>
      <w:r w:rsidR="0046453D">
        <w:rPr>
          <w:rFonts w:ascii="Arial" w:hAnsi="Arial" w:cs="Arial"/>
          <w:sz w:val="27"/>
          <w:szCs w:val="27"/>
        </w:rPr>
        <w:t xml:space="preserve"> T</w:t>
      </w:r>
      <w:r w:rsidR="0046453D">
        <w:rPr>
          <w:rFonts w:ascii="Arial" w:hAnsi="Arial" w:cs="Arial"/>
          <w:sz w:val="27"/>
          <w:szCs w:val="27"/>
          <w:lang w:eastAsia="zh-HK"/>
        </w:rPr>
        <w:t xml:space="preserve">he </w:t>
      </w:r>
      <w:r w:rsidR="0046453D" w:rsidRPr="00FD702B">
        <w:rPr>
          <w:rFonts w:ascii="Arial" w:hAnsi="Arial" w:cs="Arial"/>
          <w:sz w:val="27"/>
          <w:szCs w:val="27"/>
        </w:rPr>
        <w:t>five cyber-dependent crimes</w:t>
      </w:r>
      <w:r w:rsidR="0046453D">
        <w:rPr>
          <w:rFonts w:ascii="Arial" w:hAnsi="Arial" w:cs="Arial"/>
          <w:sz w:val="27"/>
          <w:szCs w:val="27"/>
        </w:rPr>
        <w:t xml:space="preserve"> are </w:t>
      </w:r>
      <w:r w:rsidR="00AD3673">
        <w:rPr>
          <w:rFonts w:ascii="Arial" w:hAnsi="Arial" w:cs="Arial"/>
          <w:sz w:val="27"/>
          <w:szCs w:val="27"/>
        </w:rPr>
        <w:t>illegal</w:t>
      </w:r>
      <w:r w:rsidR="005211E4" w:rsidRPr="00FD702B">
        <w:rPr>
          <w:rFonts w:ascii="Arial" w:hAnsi="Arial" w:cs="Arial"/>
          <w:sz w:val="27"/>
          <w:szCs w:val="27"/>
        </w:rPr>
        <w:t xml:space="preserve"> access to</w:t>
      </w:r>
      <w:r w:rsidR="0000367F">
        <w:rPr>
          <w:rFonts w:ascii="Arial" w:hAnsi="Arial" w:cs="Arial"/>
          <w:sz w:val="27"/>
          <w:szCs w:val="27"/>
        </w:rPr>
        <w:t xml:space="preserve"> </w:t>
      </w:r>
      <w:r w:rsidR="005211E4" w:rsidRPr="00FD702B">
        <w:rPr>
          <w:rFonts w:ascii="Arial" w:hAnsi="Arial" w:cs="Arial"/>
          <w:sz w:val="27"/>
          <w:szCs w:val="27"/>
        </w:rPr>
        <w:t>program or data</w:t>
      </w:r>
      <w:r w:rsidR="005211E4">
        <w:rPr>
          <w:rFonts w:ascii="Arial" w:hAnsi="Arial" w:cs="Arial"/>
          <w:sz w:val="27"/>
          <w:szCs w:val="27"/>
        </w:rPr>
        <w:t xml:space="preserve">, </w:t>
      </w:r>
      <w:r w:rsidR="005211E4" w:rsidRPr="005211E4">
        <w:rPr>
          <w:rFonts w:ascii="Arial" w:hAnsi="Arial" w:cs="Arial"/>
          <w:sz w:val="27"/>
          <w:szCs w:val="27"/>
        </w:rPr>
        <w:t>illegal interception of computer data</w:t>
      </w:r>
      <w:r w:rsidR="005211E4">
        <w:rPr>
          <w:rFonts w:ascii="Arial" w:hAnsi="Arial" w:cs="Arial"/>
          <w:sz w:val="27"/>
          <w:szCs w:val="27"/>
        </w:rPr>
        <w:t xml:space="preserve">, </w:t>
      </w:r>
      <w:r w:rsidR="005211E4" w:rsidRPr="005211E4">
        <w:rPr>
          <w:rFonts w:ascii="Arial" w:hAnsi="Arial" w:cs="Arial"/>
          <w:sz w:val="27"/>
          <w:szCs w:val="27"/>
        </w:rPr>
        <w:t>illegal interference of computer data</w:t>
      </w:r>
      <w:r w:rsidR="005211E4">
        <w:rPr>
          <w:rFonts w:ascii="Arial" w:hAnsi="Arial" w:cs="Arial"/>
          <w:sz w:val="27"/>
          <w:szCs w:val="27"/>
        </w:rPr>
        <w:t xml:space="preserve">, </w:t>
      </w:r>
      <w:r w:rsidR="005211E4" w:rsidRPr="005211E4">
        <w:rPr>
          <w:rFonts w:ascii="Arial" w:hAnsi="Arial" w:cs="Arial"/>
          <w:sz w:val="27"/>
          <w:szCs w:val="27"/>
        </w:rPr>
        <w:t xml:space="preserve">illegal interference of computer </w:t>
      </w:r>
      <w:r w:rsidR="005211E4">
        <w:rPr>
          <w:rFonts w:ascii="Arial" w:hAnsi="Arial" w:cs="Arial"/>
          <w:sz w:val="27"/>
          <w:szCs w:val="27"/>
        </w:rPr>
        <w:t xml:space="preserve">system, and </w:t>
      </w:r>
      <w:r w:rsidR="009E4ED0" w:rsidRPr="00FD702B">
        <w:rPr>
          <w:rFonts w:ascii="Arial" w:hAnsi="Arial" w:cs="Arial"/>
          <w:sz w:val="27"/>
          <w:szCs w:val="27"/>
        </w:rPr>
        <w:t>making available or possessing a device or data for committing a crime</w:t>
      </w:r>
      <w:r w:rsidR="009E4ED0">
        <w:rPr>
          <w:rFonts w:ascii="Arial" w:hAnsi="Arial" w:cs="Arial"/>
          <w:sz w:val="27"/>
          <w:szCs w:val="27"/>
        </w:rPr>
        <w:t>.</w:t>
      </w:r>
    </w:p>
    <w:p w14:paraId="2BAFED45" w14:textId="0683B9A1" w:rsidR="00C55DED" w:rsidRPr="00FD702B" w:rsidRDefault="00C959AB" w:rsidP="00C55DED">
      <w:pPr>
        <w:pStyle w:val="NormalWeb"/>
        <w:shd w:val="clear" w:color="auto" w:fill="FFFFFF"/>
        <w:jc w:val="both"/>
        <w:rPr>
          <w:rFonts w:ascii="Arial" w:hAnsi="Arial" w:cs="Arial"/>
          <w:color w:val="000000"/>
          <w:sz w:val="27"/>
          <w:szCs w:val="27"/>
        </w:rPr>
      </w:pPr>
      <w:r w:rsidRPr="00FD702B">
        <w:rPr>
          <w:rFonts w:ascii="Arial" w:hAnsi="Arial" w:cs="Arial"/>
          <w:color w:val="000000"/>
          <w:sz w:val="27"/>
          <w:szCs w:val="27"/>
        </w:rPr>
        <w:t>Currently, no</w:t>
      </w:r>
      <w:r w:rsidR="00A91AFC" w:rsidRPr="00FD702B">
        <w:rPr>
          <w:rFonts w:ascii="Arial" w:hAnsi="Arial" w:cs="Arial"/>
          <w:color w:val="000000"/>
          <w:sz w:val="27"/>
          <w:szCs w:val="27"/>
        </w:rPr>
        <w:t xml:space="preserve"> single ordinance</w:t>
      </w:r>
      <w:r w:rsidRPr="00FD702B">
        <w:rPr>
          <w:rFonts w:ascii="Arial" w:hAnsi="Arial" w:cs="Arial"/>
          <w:color w:val="000000"/>
          <w:sz w:val="27"/>
          <w:szCs w:val="27"/>
        </w:rPr>
        <w:t xml:space="preserve"> in Hong Kong </w:t>
      </w:r>
      <w:r w:rsidR="00A87FF1" w:rsidRPr="00FD702B">
        <w:rPr>
          <w:rFonts w:ascii="Arial" w:hAnsi="Arial" w:cs="Arial"/>
          <w:color w:val="000000"/>
          <w:sz w:val="27"/>
          <w:szCs w:val="27"/>
        </w:rPr>
        <w:t>deals with</w:t>
      </w:r>
      <w:r w:rsidRPr="00FD702B">
        <w:rPr>
          <w:rFonts w:ascii="Arial" w:hAnsi="Arial" w:cs="Arial"/>
          <w:color w:val="000000"/>
          <w:sz w:val="27"/>
          <w:szCs w:val="27"/>
        </w:rPr>
        <w:t xml:space="preserve"> cybercrime</w:t>
      </w:r>
      <w:r w:rsidR="00A91AFC" w:rsidRPr="00FD702B">
        <w:rPr>
          <w:rFonts w:ascii="Arial" w:hAnsi="Arial" w:cs="Arial"/>
          <w:color w:val="000000"/>
          <w:sz w:val="27"/>
          <w:szCs w:val="27"/>
        </w:rPr>
        <w:t xml:space="preserve"> </w:t>
      </w:r>
      <w:r w:rsidRPr="00FD702B">
        <w:rPr>
          <w:rFonts w:ascii="Arial" w:hAnsi="Arial" w:cs="Arial"/>
          <w:color w:val="000000"/>
          <w:sz w:val="27"/>
          <w:szCs w:val="27"/>
        </w:rPr>
        <w:t>specifically.</w:t>
      </w:r>
      <w:r w:rsidR="00150804">
        <w:rPr>
          <w:rFonts w:ascii="Arial" w:hAnsi="Arial" w:cs="Arial"/>
          <w:color w:val="000000"/>
          <w:sz w:val="27"/>
          <w:szCs w:val="27"/>
        </w:rPr>
        <w:t xml:space="preserve"> </w:t>
      </w:r>
      <w:r w:rsidRPr="00FD702B">
        <w:rPr>
          <w:rFonts w:ascii="Arial" w:hAnsi="Arial" w:cs="Arial"/>
          <w:color w:val="000000"/>
          <w:sz w:val="27"/>
          <w:szCs w:val="27"/>
        </w:rPr>
        <w:t>D</w:t>
      </w:r>
      <w:r w:rsidR="00A01D5A" w:rsidRPr="00FD702B">
        <w:rPr>
          <w:rFonts w:ascii="Arial" w:hAnsi="Arial" w:cs="Arial"/>
          <w:color w:val="000000"/>
          <w:sz w:val="27"/>
          <w:szCs w:val="27"/>
        </w:rPr>
        <w:t xml:space="preserve">ifferent offences are covered in the Crimes Ordinance (Cap 200) </w:t>
      </w:r>
      <w:r w:rsidRPr="00FD702B">
        <w:rPr>
          <w:rFonts w:ascii="Arial" w:hAnsi="Arial" w:cs="Arial"/>
          <w:color w:val="000000"/>
          <w:sz w:val="27"/>
          <w:szCs w:val="27"/>
        </w:rPr>
        <w:t>(</w:t>
      </w:r>
      <w:r w:rsidR="00762DB7" w:rsidRPr="00FD702B">
        <w:rPr>
          <w:rFonts w:ascii="Arial" w:hAnsi="Arial" w:cs="Arial"/>
          <w:color w:val="000000"/>
          <w:sz w:val="27"/>
          <w:szCs w:val="27"/>
        </w:rPr>
        <w:t xml:space="preserve">CO) </w:t>
      </w:r>
      <w:r w:rsidR="00A01D5A" w:rsidRPr="00FD702B">
        <w:rPr>
          <w:rFonts w:ascii="Arial" w:hAnsi="Arial" w:cs="Arial"/>
          <w:color w:val="000000"/>
          <w:sz w:val="27"/>
          <w:szCs w:val="27"/>
        </w:rPr>
        <w:t>and the Telecommu</w:t>
      </w:r>
      <w:r w:rsidRPr="00FD702B">
        <w:rPr>
          <w:rFonts w:ascii="Arial" w:hAnsi="Arial" w:cs="Arial"/>
          <w:color w:val="000000"/>
          <w:sz w:val="27"/>
          <w:szCs w:val="27"/>
        </w:rPr>
        <w:t>nications Ordinance (Cap 106) (</w:t>
      </w:r>
      <w:r w:rsidR="00A01D5A" w:rsidRPr="00FD702B">
        <w:rPr>
          <w:rFonts w:ascii="Arial" w:hAnsi="Arial" w:cs="Arial"/>
          <w:color w:val="000000"/>
          <w:sz w:val="27"/>
          <w:szCs w:val="27"/>
        </w:rPr>
        <w:t>TO), some of which are outdated.</w:t>
      </w:r>
      <w:r w:rsidR="00150804">
        <w:rPr>
          <w:rFonts w:ascii="Arial" w:hAnsi="Arial" w:cs="Arial"/>
          <w:color w:val="000000"/>
          <w:sz w:val="27"/>
          <w:szCs w:val="27"/>
        </w:rPr>
        <w:t xml:space="preserve"> </w:t>
      </w:r>
      <w:r w:rsidR="00C55DED" w:rsidRPr="00FD702B">
        <w:rPr>
          <w:rFonts w:ascii="Arial" w:hAnsi="Arial" w:cs="Arial"/>
          <w:color w:val="000000"/>
          <w:sz w:val="27"/>
          <w:szCs w:val="27"/>
        </w:rPr>
        <w:t>The Sub-committee has</w:t>
      </w:r>
      <w:r w:rsidR="006B7642" w:rsidRPr="00FD702B">
        <w:rPr>
          <w:rFonts w:ascii="Arial" w:hAnsi="Arial" w:cs="Arial"/>
          <w:color w:val="000000"/>
          <w:sz w:val="27"/>
          <w:szCs w:val="27"/>
        </w:rPr>
        <w:t xml:space="preserve"> considered</w:t>
      </w:r>
      <w:r w:rsidR="00C55DED" w:rsidRPr="00FD702B">
        <w:rPr>
          <w:rFonts w:ascii="Arial" w:hAnsi="Arial" w:cs="Arial"/>
          <w:color w:val="000000"/>
          <w:sz w:val="27"/>
          <w:szCs w:val="27"/>
        </w:rPr>
        <w:t xml:space="preserve"> the law</w:t>
      </w:r>
      <w:r w:rsidR="0000367F">
        <w:rPr>
          <w:rFonts w:ascii="Arial" w:hAnsi="Arial" w:cs="Arial"/>
          <w:color w:val="000000"/>
          <w:sz w:val="27"/>
          <w:szCs w:val="27"/>
        </w:rPr>
        <w:t>s</w:t>
      </w:r>
      <w:r w:rsidR="00C55DED" w:rsidRPr="00FD702B">
        <w:rPr>
          <w:rFonts w:ascii="Arial" w:hAnsi="Arial" w:cs="Arial"/>
          <w:color w:val="000000"/>
          <w:sz w:val="27"/>
          <w:szCs w:val="27"/>
        </w:rPr>
        <w:t xml:space="preserve"> of </w:t>
      </w:r>
      <w:r w:rsidR="006D6050" w:rsidRPr="00FD702B">
        <w:rPr>
          <w:rFonts w:ascii="Arial" w:hAnsi="Arial" w:cs="Arial"/>
          <w:color w:val="000000"/>
          <w:sz w:val="27"/>
          <w:szCs w:val="27"/>
        </w:rPr>
        <w:t>seven</w:t>
      </w:r>
      <w:r w:rsidR="00C55DED" w:rsidRPr="00FD702B">
        <w:rPr>
          <w:rFonts w:ascii="Arial" w:hAnsi="Arial" w:cs="Arial"/>
          <w:color w:val="000000"/>
          <w:sz w:val="27"/>
          <w:szCs w:val="27"/>
        </w:rPr>
        <w:t xml:space="preserve"> other jurisdictions, </w:t>
      </w:r>
      <w:r w:rsidR="006D6050" w:rsidRPr="00FD702B">
        <w:rPr>
          <w:rFonts w:ascii="Arial" w:hAnsi="Arial" w:cs="Arial"/>
          <w:color w:val="000000"/>
          <w:sz w:val="27"/>
          <w:szCs w:val="27"/>
        </w:rPr>
        <w:t>namely</w:t>
      </w:r>
      <w:r w:rsidR="00C55DED" w:rsidRPr="00FD702B">
        <w:rPr>
          <w:rFonts w:ascii="Arial" w:hAnsi="Arial" w:cs="Arial"/>
          <w:color w:val="000000"/>
          <w:sz w:val="27"/>
          <w:szCs w:val="27"/>
        </w:rPr>
        <w:t xml:space="preserve"> Australia, </w:t>
      </w:r>
      <w:r w:rsidR="006D6050" w:rsidRPr="00FD702B">
        <w:rPr>
          <w:rFonts w:ascii="Arial" w:hAnsi="Arial" w:cs="Arial"/>
          <w:color w:val="000000"/>
          <w:sz w:val="27"/>
          <w:szCs w:val="27"/>
        </w:rPr>
        <w:t xml:space="preserve">Canada, </w:t>
      </w:r>
      <w:r w:rsidR="00C55DED" w:rsidRPr="00FD702B">
        <w:rPr>
          <w:rFonts w:ascii="Arial" w:hAnsi="Arial" w:cs="Arial"/>
          <w:color w:val="000000"/>
          <w:sz w:val="27"/>
          <w:szCs w:val="27"/>
        </w:rPr>
        <w:t>England</w:t>
      </w:r>
      <w:r w:rsidR="00384914" w:rsidRPr="00FD702B">
        <w:rPr>
          <w:rFonts w:ascii="Arial" w:hAnsi="Arial" w:cs="Arial"/>
          <w:color w:val="000000"/>
          <w:sz w:val="27"/>
          <w:szCs w:val="27"/>
        </w:rPr>
        <w:t xml:space="preserve"> and Wales</w:t>
      </w:r>
      <w:r w:rsidR="00C55DED" w:rsidRPr="00FD702B">
        <w:rPr>
          <w:rFonts w:ascii="Arial" w:hAnsi="Arial" w:cs="Arial"/>
          <w:color w:val="000000"/>
          <w:sz w:val="27"/>
          <w:szCs w:val="27"/>
        </w:rPr>
        <w:t xml:space="preserve">, </w:t>
      </w:r>
      <w:r w:rsidR="0088706D" w:rsidRPr="00FD702B">
        <w:rPr>
          <w:rFonts w:ascii="Arial" w:hAnsi="Arial" w:cs="Arial"/>
          <w:color w:val="000000"/>
          <w:sz w:val="27"/>
          <w:szCs w:val="27"/>
        </w:rPr>
        <w:t>M</w:t>
      </w:r>
      <w:r w:rsidR="00C55DED" w:rsidRPr="00FD702B">
        <w:rPr>
          <w:rFonts w:ascii="Arial" w:hAnsi="Arial" w:cs="Arial"/>
          <w:color w:val="000000"/>
          <w:sz w:val="27"/>
          <w:szCs w:val="27"/>
        </w:rPr>
        <w:t>ainland China</w:t>
      </w:r>
      <w:r w:rsidR="006D6050" w:rsidRPr="00FD702B">
        <w:rPr>
          <w:rFonts w:ascii="Arial" w:hAnsi="Arial" w:cs="Arial"/>
          <w:color w:val="000000"/>
          <w:sz w:val="27"/>
          <w:szCs w:val="27"/>
        </w:rPr>
        <w:t>, New Zealand,</w:t>
      </w:r>
      <w:r w:rsidR="00C55DED" w:rsidRPr="00FD702B">
        <w:rPr>
          <w:rFonts w:ascii="Arial" w:hAnsi="Arial" w:cs="Arial"/>
          <w:color w:val="000000"/>
          <w:sz w:val="27"/>
          <w:szCs w:val="27"/>
        </w:rPr>
        <w:t xml:space="preserve"> Singapore</w:t>
      </w:r>
      <w:r w:rsidR="006D6050" w:rsidRPr="00FD702B">
        <w:rPr>
          <w:rFonts w:ascii="Arial" w:hAnsi="Arial" w:cs="Arial"/>
          <w:color w:val="000000"/>
          <w:sz w:val="27"/>
          <w:szCs w:val="27"/>
        </w:rPr>
        <w:t xml:space="preserve"> and the United States</w:t>
      </w:r>
      <w:r w:rsidR="00A01D5A" w:rsidRPr="00FD702B">
        <w:rPr>
          <w:rFonts w:ascii="Arial" w:hAnsi="Arial" w:cs="Arial"/>
          <w:color w:val="000000"/>
          <w:sz w:val="27"/>
          <w:szCs w:val="27"/>
        </w:rPr>
        <w:t>.</w:t>
      </w:r>
      <w:r w:rsidR="00150804">
        <w:rPr>
          <w:rFonts w:ascii="Arial" w:hAnsi="Arial" w:cs="Arial"/>
          <w:color w:val="000000"/>
          <w:sz w:val="27"/>
          <w:szCs w:val="27"/>
        </w:rPr>
        <w:t xml:space="preserve"> </w:t>
      </w:r>
      <w:r w:rsidR="00C55DED" w:rsidRPr="00FD702B">
        <w:rPr>
          <w:rFonts w:ascii="Arial" w:hAnsi="Arial" w:cs="Arial"/>
          <w:color w:val="000000"/>
          <w:sz w:val="27"/>
          <w:szCs w:val="27"/>
        </w:rPr>
        <w:t xml:space="preserve">A </w:t>
      </w:r>
      <w:r w:rsidR="002031CC" w:rsidRPr="00FD702B">
        <w:rPr>
          <w:rFonts w:ascii="Arial" w:hAnsi="Arial" w:cs="Arial"/>
          <w:color w:val="000000"/>
          <w:sz w:val="27"/>
          <w:szCs w:val="27"/>
        </w:rPr>
        <w:t>comparative</w:t>
      </w:r>
      <w:r w:rsidR="00C55DED" w:rsidRPr="00FD702B">
        <w:rPr>
          <w:rFonts w:ascii="Arial" w:hAnsi="Arial" w:cs="Arial"/>
          <w:color w:val="000000"/>
          <w:sz w:val="27"/>
          <w:szCs w:val="27"/>
        </w:rPr>
        <w:t xml:space="preserve"> </w:t>
      </w:r>
      <w:r w:rsidR="0088706D" w:rsidRPr="00FD702B">
        <w:rPr>
          <w:rFonts w:ascii="Arial" w:hAnsi="Arial" w:cs="Arial"/>
          <w:color w:val="000000"/>
          <w:sz w:val="27"/>
          <w:szCs w:val="27"/>
        </w:rPr>
        <w:t xml:space="preserve">study </w:t>
      </w:r>
      <w:r w:rsidR="00C55DED" w:rsidRPr="00FD702B">
        <w:rPr>
          <w:rFonts w:ascii="Arial" w:hAnsi="Arial" w:cs="Arial"/>
          <w:color w:val="000000"/>
          <w:sz w:val="27"/>
          <w:szCs w:val="27"/>
        </w:rPr>
        <w:t xml:space="preserve">reveals that </w:t>
      </w:r>
      <w:r w:rsidR="006D6050" w:rsidRPr="00FD702B">
        <w:rPr>
          <w:rFonts w:ascii="Arial" w:hAnsi="Arial" w:cs="Arial"/>
          <w:color w:val="000000"/>
          <w:sz w:val="27"/>
          <w:szCs w:val="27"/>
        </w:rPr>
        <w:t>these</w:t>
      </w:r>
      <w:r w:rsidR="00C55DED" w:rsidRPr="00FD702B">
        <w:rPr>
          <w:rFonts w:ascii="Arial" w:hAnsi="Arial" w:cs="Arial"/>
          <w:color w:val="000000"/>
          <w:sz w:val="27"/>
          <w:szCs w:val="27"/>
        </w:rPr>
        <w:t xml:space="preserve"> jurisdictions</w:t>
      </w:r>
      <w:r w:rsidR="00A01D5A" w:rsidRPr="00FD702B">
        <w:rPr>
          <w:rFonts w:ascii="Arial" w:hAnsi="Arial" w:cs="Arial"/>
          <w:color w:val="000000"/>
          <w:sz w:val="27"/>
          <w:szCs w:val="27"/>
        </w:rPr>
        <w:t xml:space="preserve"> have all provided for the five cyber-dependent crimes and their </w:t>
      </w:r>
      <w:r w:rsidR="00427CF9" w:rsidRPr="00FD702B">
        <w:rPr>
          <w:rFonts w:ascii="Arial" w:hAnsi="Arial" w:cs="Arial"/>
          <w:color w:val="000000"/>
          <w:sz w:val="27"/>
          <w:szCs w:val="27"/>
        </w:rPr>
        <w:t>related</w:t>
      </w:r>
      <w:r w:rsidR="00A01D5A" w:rsidRPr="00FD702B">
        <w:rPr>
          <w:rFonts w:ascii="Arial" w:hAnsi="Arial" w:cs="Arial"/>
          <w:color w:val="000000"/>
          <w:sz w:val="27"/>
          <w:szCs w:val="27"/>
        </w:rPr>
        <w:t xml:space="preserve"> jurisdictional issues</w:t>
      </w:r>
      <w:r w:rsidR="00427CF9" w:rsidRPr="00FD702B">
        <w:rPr>
          <w:rFonts w:ascii="Arial" w:hAnsi="Arial" w:cs="Arial"/>
          <w:color w:val="000000"/>
          <w:sz w:val="27"/>
          <w:szCs w:val="27"/>
        </w:rPr>
        <w:t xml:space="preserve"> either by enacting bespoke cybercrime legislation, or dedicating a part of their codified law to cybercrime</w:t>
      </w:r>
      <w:r w:rsidR="00A01D5A" w:rsidRPr="00FD702B">
        <w:rPr>
          <w:rFonts w:ascii="Arial" w:hAnsi="Arial" w:cs="Arial"/>
          <w:color w:val="000000"/>
          <w:sz w:val="27"/>
          <w:szCs w:val="27"/>
        </w:rPr>
        <w:t>.</w:t>
      </w:r>
    </w:p>
    <w:p w14:paraId="2FD1BB9A" w14:textId="0675084B" w:rsidR="006D6050" w:rsidRPr="00FD702B" w:rsidRDefault="006D6050">
      <w:pPr>
        <w:rPr>
          <w:rFonts w:ascii="Arial" w:hAnsi="Arial" w:cs="Arial"/>
          <w:sz w:val="27"/>
          <w:szCs w:val="27"/>
        </w:rPr>
      </w:pPr>
      <w:r w:rsidRPr="00FD702B">
        <w:rPr>
          <w:rFonts w:ascii="Arial" w:hAnsi="Arial" w:cs="Arial"/>
          <w:sz w:val="27"/>
          <w:szCs w:val="27"/>
        </w:rPr>
        <w:t>The main recommendations in the paper are:</w:t>
      </w:r>
    </w:p>
    <w:p w14:paraId="3650A94F" w14:textId="77777777" w:rsidR="00924A1E" w:rsidRPr="00FD702B" w:rsidRDefault="00924A1E">
      <w:pPr>
        <w:rPr>
          <w:rFonts w:ascii="Arial" w:hAnsi="Arial" w:cs="Arial"/>
          <w:sz w:val="27"/>
          <w:szCs w:val="27"/>
        </w:rPr>
      </w:pPr>
    </w:p>
    <w:p w14:paraId="4256CFB0" w14:textId="09B80CC8" w:rsidR="00A15469" w:rsidRPr="00FD702B" w:rsidRDefault="009129D2" w:rsidP="00924A1E">
      <w:pPr>
        <w:pStyle w:val="ListParagraph"/>
        <w:numPr>
          <w:ilvl w:val="0"/>
          <w:numId w:val="1"/>
        </w:numPr>
        <w:ind w:leftChars="0"/>
        <w:jc w:val="both"/>
        <w:rPr>
          <w:rFonts w:ascii="Arial" w:hAnsi="Arial" w:cs="Arial"/>
          <w:sz w:val="27"/>
          <w:szCs w:val="27"/>
        </w:rPr>
      </w:pPr>
      <w:r w:rsidRPr="00FD702B">
        <w:rPr>
          <w:rFonts w:ascii="Arial" w:hAnsi="Arial" w:cs="Arial"/>
          <w:sz w:val="27"/>
          <w:szCs w:val="27"/>
        </w:rPr>
        <w:t>A</w:t>
      </w:r>
      <w:r w:rsidR="006D6050" w:rsidRPr="00FD702B">
        <w:rPr>
          <w:rFonts w:ascii="Arial" w:hAnsi="Arial" w:cs="Arial"/>
          <w:sz w:val="27"/>
          <w:szCs w:val="27"/>
        </w:rPr>
        <w:t xml:space="preserve"> </w:t>
      </w:r>
      <w:r w:rsidR="008266A8" w:rsidRPr="00FD702B">
        <w:rPr>
          <w:rFonts w:ascii="Arial" w:hAnsi="Arial" w:cs="Arial"/>
          <w:sz w:val="27"/>
          <w:szCs w:val="27"/>
        </w:rPr>
        <w:t xml:space="preserve">new </w:t>
      </w:r>
      <w:r w:rsidR="006D6050" w:rsidRPr="00FD702B">
        <w:rPr>
          <w:rFonts w:ascii="Arial" w:hAnsi="Arial" w:cs="Arial"/>
          <w:sz w:val="27"/>
          <w:szCs w:val="27"/>
        </w:rPr>
        <w:t>piece of bespoke legislation on cybercrime</w:t>
      </w:r>
      <w:r w:rsidR="002A699B" w:rsidRPr="00FD702B">
        <w:rPr>
          <w:rFonts w:ascii="Arial" w:hAnsi="Arial" w:cs="Arial"/>
          <w:sz w:val="27"/>
          <w:szCs w:val="27"/>
        </w:rPr>
        <w:t xml:space="preserve"> </w:t>
      </w:r>
      <w:r w:rsidR="008266A8" w:rsidRPr="00FD702B">
        <w:rPr>
          <w:rFonts w:ascii="Arial" w:hAnsi="Arial" w:cs="Arial"/>
          <w:sz w:val="27"/>
          <w:szCs w:val="27"/>
        </w:rPr>
        <w:t>should be enacted to</w:t>
      </w:r>
      <w:r w:rsidR="002A699B" w:rsidRPr="00FD702B">
        <w:rPr>
          <w:rFonts w:ascii="Arial" w:hAnsi="Arial" w:cs="Arial"/>
          <w:sz w:val="27"/>
          <w:szCs w:val="27"/>
        </w:rPr>
        <w:t xml:space="preserve"> cover the five types of offences proposed in the paper and </w:t>
      </w:r>
      <w:r w:rsidR="008266A8" w:rsidRPr="00FD702B">
        <w:rPr>
          <w:rFonts w:ascii="Arial" w:hAnsi="Arial" w:cs="Arial"/>
          <w:sz w:val="27"/>
          <w:szCs w:val="27"/>
        </w:rPr>
        <w:t xml:space="preserve">to </w:t>
      </w:r>
      <w:r w:rsidR="002A699B" w:rsidRPr="00FD702B">
        <w:rPr>
          <w:rFonts w:ascii="Arial" w:hAnsi="Arial" w:cs="Arial"/>
          <w:sz w:val="27"/>
          <w:szCs w:val="27"/>
        </w:rPr>
        <w:t xml:space="preserve">prescribe their applicable </w:t>
      </w:r>
      <w:r w:rsidR="002A699B" w:rsidRPr="00FD702B">
        <w:rPr>
          <w:rFonts w:ascii="Arial" w:hAnsi="Arial" w:cs="Arial"/>
          <w:color w:val="000000"/>
          <w:sz w:val="27"/>
          <w:szCs w:val="27"/>
        </w:rPr>
        <w:t>jurisdictional rules</w:t>
      </w:r>
      <w:r w:rsidRPr="00FD702B">
        <w:rPr>
          <w:rFonts w:ascii="Arial" w:hAnsi="Arial" w:cs="Arial"/>
          <w:sz w:val="27"/>
          <w:szCs w:val="27"/>
        </w:rPr>
        <w:t>.</w:t>
      </w:r>
    </w:p>
    <w:p w14:paraId="37F72B4A" w14:textId="77777777" w:rsidR="00F60C01" w:rsidRPr="00FD702B" w:rsidRDefault="00F60C01" w:rsidP="00924A1E">
      <w:pPr>
        <w:pStyle w:val="ListParagraph"/>
        <w:ind w:leftChars="0" w:left="720" w:hanging="720"/>
        <w:rPr>
          <w:rFonts w:ascii="Arial" w:hAnsi="Arial" w:cs="Arial"/>
          <w:sz w:val="27"/>
          <w:szCs w:val="27"/>
        </w:rPr>
      </w:pPr>
    </w:p>
    <w:p w14:paraId="232E279E" w14:textId="22C6811C" w:rsidR="00A15469" w:rsidRPr="00FD702B" w:rsidRDefault="009129D2" w:rsidP="00924A1E">
      <w:pPr>
        <w:pStyle w:val="ListParagraph"/>
        <w:numPr>
          <w:ilvl w:val="0"/>
          <w:numId w:val="1"/>
        </w:numPr>
        <w:ind w:leftChars="0"/>
        <w:jc w:val="both"/>
        <w:rPr>
          <w:rFonts w:ascii="Arial" w:hAnsi="Arial" w:cs="Arial"/>
          <w:sz w:val="27"/>
          <w:szCs w:val="27"/>
        </w:rPr>
      </w:pPr>
      <w:r w:rsidRPr="00FD702B">
        <w:rPr>
          <w:rFonts w:ascii="Arial" w:hAnsi="Arial" w:cs="Arial"/>
          <w:sz w:val="27"/>
          <w:szCs w:val="27"/>
        </w:rPr>
        <w:t>T</w:t>
      </w:r>
      <w:r w:rsidR="00A15469" w:rsidRPr="00FD702B">
        <w:rPr>
          <w:rFonts w:ascii="Arial" w:hAnsi="Arial" w:cs="Arial"/>
          <w:sz w:val="27"/>
          <w:szCs w:val="27"/>
        </w:rPr>
        <w:t>he</w:t>
      </w:r>
      <w:r w:rsidR="006055F4" w:rsidRPr="00FD702B">
        <w:rPr>
          <w:rFonts w:ascii="Arial" w:hAnsi="Arial" w:cs="Arial"/>
          <w:sz w:val="27"/>
          <w:szCs w:val="27"/>
        </w:rPr>
        <w:t>re should be a new</w:t>
      </w:r>
      <w:r w:rsidR="00A15469" w:rsidRPr="00FD702B">
        <w:rPr>
          <w:rFonts w:ascii="Arial" w:hAnsi="Arial" w:cs="Arial"/>
          <w:sz w:val="27"/>
          <w:szCs w:val="27"/>
        </w:rPr>
        <w:t xml:space="preserve"> offence of unauthorised access to program or data</w:t>
      </w:r>
      <w:r w:rsidR="006055F4" w:rsidRPr="00FD702B">
        <w:rPr>
          <w:rFonts w:ascii="Arial" w:hAnsi="Arial" w:cs="Arial"/>
          <w:sz w:val="27"/>
          <w:szCs w:val="27"/>
        </w:rPr>
        <w:t>, subject to a statutory defence of reasonable excuse.</w:t>
      </w:r>
      <w:r w:rsidR="00150804">
        <w:rPr>
          <w:rFonts w:ascii="Arial" w:hAnsi="Arial" w:cs="Arial"/>
          <w:sz w:val="27"/>
          <w:szCs w:val="27"/>
        </w:rPr>
        <w:t xml:space="preserve"> </w:t>
      </w:r>
      <w:r w:rsidR="006055F4" w:rsidRPr="00FD702B">
        <w:rPr>
          <w:rFonts w:ascii="Arial" w:hAnsi="Arial" w:cs="Arial"/>
          <w:sz w:val="27"/>
          <w:szCs w:val="27"/>
        </w:rPr>
        <w:t xml:space="preserve">This offence </w:t>
      </w:r>
      <w:r w:rsidR="0000367F">
        <w:rPr>
          <w:rFonts w:ascii="Arial" w:hAnsi="Arial" w:cs="Arial"/>
          <w:sz w:val="27"/>
          <w:szCs w:val="27"/>
        </w:rPr>
        <w:t xml:space="preserve">would </w:t>
      </w:r>
      <w:r w:rsidR="0014371F" w:rsidRPr="00FD702B">
        <w:rPr>
          <w:rFonts w:ascii="Arial" w:hAnsi="Arial" w:cs="Arial"/>
          <w:sz w:val="27"/>
          <w:szCs w:val="27"/>
        </w:rPr>
        <w:t>appl</w:t>
      </w:r>
      <w:r w:rsidR="0000367F">
        <w:rPr>
          <w:rFonts w:ascii="Arial" w:hAnsi="Arial" w:cs="Arial"/>
          <w:sz w:val="27"/>
          <w:szCs w:val="27"/>
        </w:rPr>
        <w:t>y</w:t>
      </w:r>
      <w:r w:rsidR="0014371F" w:rsidRPr="00FD702B">
        <w:rPr>
          <w:rFonts w:ascii="Arial" w:hAnsi="Arial" w:cs="Arial"/>
          <w:sz w:val="27"/>
          <w:szCs w:val="27"/>
        </w:rPr>
        <w:t xml:space="preserve"> no matter whether </w:t>
      </w:r>
      <w:r w:rsidR="006055F4" w:rsidRPr="00FD702B">
        <w:rPr>
          <w:rFonts w:ascii="Arial" w:hAnsi="Arial" w:cs="Arial"/>
          <w:sz w:val="27"/>
          <w:szCs w:val="27"/>
        </w:rPr>
        <w:t xml:space="preserve">access </w:t>
      </w:r>
      <w:r w:rsidR="0014371F" w:rsidRPr="00FD702B">
        <w:rPr>
          <w:rFonts w:ascii="Arial" w:hAnsi="Arial" w:cs="Arial"/>
          <w:sz w:val="27"/>
          <w:szCs w:val="27"/>
        </w:rPr>
        <w:t xml:space="preserve">to </w:t>
      </w:r>
      <w:r w:rsidR="0000367F">
        <w:rPr>
          <w:rFonts w:ascii="Arial" w:hAnsi="Arial" w:cs="Arial"/>
          <w:sz w:val="27"/>
          <w:szCs w:val="27"/>
        </w:rPr>
        <w:t xml:space="preserve">a </w:t>
      </w:r>
      <w:r w:rsidR="0014371F" w:rsidRPr="00FD702B">
        <w:rPr>
          <w:rFonts w:ascii="Arial" w:hAnsi="Arial" w:cs="Arial"/>
          <w:sz w:val="27"/>
          <w:szCs w:val="27"/>
        </w:rPr>
        <w:t xml:space="preserve">computer is obtained </w:t>
      </w:r>
      <w:r w:rsidR="006055F4" w:rsidRPr="00FD702B">
        <w:rPr>
          <w:rFonts w:ascii="Arial" w:hAnsi="Arial" w:cs="Arial"/>
          <w:sz w:val="27"/>
          <w:szCs w:val="27"/>
        </w:rPr>
        <w:t xml:space="preserve">by </w:t>
      </w:r>
      <w:r w:rsidR="006055F4" w:rsidRPr="00FD702B">
        <w:rPr>
          <w:rFonts w:ascii="Arial" w:hAnsi="Arial" w:cs="Arial"/>
          <w:sz w:val="27"/>
          <w:szCs w:val="27"/>
        </w:rPr>
        <w:lastRenderedPageBreak/>
        <w:t>telecommunications</w:t>
      </w:r>
      <w:r w:rsidR="0014371F" w:rsidRPr="00FD702B">
        <w:rPr>
          <w:rFonts w:ascii="Arial" w:hAnsi="Arial" w:cs="Arial"/>
          <w:sz w:val="27"/>
          <w:szCs w:val="27"/>
        </w:rPr>
        <w:t xml:space="preserve"> or not, and </w:t>
      </w:r>
      <w:r w:rsidR="00074331">
        <w:rPr>
          <w:rFonts w:ascii="Arial" w:hAnsi="Arial" w:cs="Arial"/>
          <w:sz w:val="27"/>
          <w:szCs w:val="27"/>
        </w:rPr>
        <w:t xml:space="preserve">would </w:t>
      </w:r>
      <w:r w:rsidR="0014371F" w:rsidRPr="00FD702B">
        <w:rPr>
          <w:rFonts w:ascii="Arial" w:hAnsi="Arial" w:cs="Arial"/>
          <w:sz w:val="27"/>
          <w:szCs w:val="27"/>
        </w:rPr>
        <w:t>therefore enhance</w:t>
      </w:r>
      <w:r w:rsidR="006055F4" w:rsidRPr="00FD702B">
        <w:rPr>
          <w:rFonts w:ascii="Arial" w:hAnsi="Arial" w:cs="Arial"/>
          <w:sz w:val="27"/>
          <w:szCs w:val="27"/>
        </w:rPr>
        <w:t xml:space="preserve"> the existing section 27A of the TO</w:t>
      </w:r>
      <w:r w:rsidR="00327AEB" w:rsidRPr="00FD702B">
        <w:rPr>
          <w:rFonts w:ascii="Arial" w:hAnsi="Arial" w:cs="Arial"/>
          <w:sz w:val="27"/>
          <w:szCs w:val="27"/>
        </w:rPr>
        <w:t xml:space="preserve"> (</w:t>
      </w:r>
      <w:r w:rsidR="004C5B7B" w:rsidRPr="00FD702B">
        <w:rPr>
          <w:rFonts w:ascii="Arial" w:hAnsi="Arial" w:cs="Arial"/>
          <w:sz w:val="27"/>
          <w:szCs w:val="27"/>
        </w:rPr>
        <w:t xml:space="preserve">which only targets </w:t>
      </w:r>
      <w:r w:rsidR="00327AEB" w:rsidRPr="00FD702B">
        <w:rPr>
          <w:rFonts w:ascii="Arial" w:hAnsi="Arial" w:cs="Arial"/>
          <w:sz w:val="27"/>
          <w:szCs w:val="27"/>
        </w:rPr>
        <w:t xml:space="preserve">unauthorised access to </w:t>
      </w:r>
      <w:r w:rsidR="0000367F">
        <w:rPr>
          <w:rFonts w:ascii="Arial" w:hAnsi="Arial" w:cs="Arial"/>
          <w:sz w:val="27"/>
          <w:szCs w:val="27"/>
        </w:rPr>
        <w:t xml:space="preserve">a </w:t>
      </w:r>
      <w:r w:rsidR="00327AEB" w:rsidRPr="00FD702B">
        <w:rPr>
          <w:rFonts w:ascii="Arial" w:hAnsi="Arial" w:cs="Arial"/>
          <w:sz w:val="27"/>
          <w:szCs w:val="27"/>
        </w:rPr>
        <w:t xml:space="preserve">computer by </w:t>
      </w:r>
      <w:r w:rsidR="003843F2">
        <w:rPr>
          <w:rFonts w:ascii="Arial" w:hAnsi="Arial" w:cs="Arial"/>
          <w:sz w:val="27"/>
          <w:szCs w:val="27"/>
        </w:rPr>
        <w:t>"</w:t>
      </w:r>
      <w:r w:rsidR="00327AEB" w:rsidRPr="00FD702B">
        <w:rPr>
          <w:rFonts w:ascii="Arial" w:hAnsi="Arial" w:cs="Arial"/>
          <w:sz w:val="27"/>
          <w:szCs w:val="27"/>
        </w:rPr>
        <w:t>telecommunications</w:t>
      </w:r>
      <w:r w:rsidR="003843F2">
        <w:rPr>
          <w:rFonts w:ascii="Arial" w:hAnsi="Arial" w:cs="Arial"/>
          <w:sz w:val="27"/>
          <w:szCs w:val="27"/>
        </w:rPr>
        <w:t>"</w:t>
      </w:r>
      <w:r w:rsidR="00384914" w:rsidRPr="00FD702B">
        <w:rPr>
          <w:rFonts w:ascii="Arial" w:hAnsi="Arial" w:cs="Arial"/>
          <w:sz w:val="27"/>
          <w:szCs w:val="27"/>
        </w:rPr>
        <w:t xml:space="preserve"> as defined</w:t>
      </w:r>
      <w:r w:rsidR="00E60A58" w:rsidRPr="00FD702B">
        <w:rPr>
          <w:rFonts w:ascii="Arial" w:hAnsi="Arial" w:cs="Arial"/>
          <w:sz w:val="27"/>
          <w:szCs w:val="27"/>
        </w:rPr>
        <w:t xml:space="preserve"> in that ordinance</w:t>
      </w:r>
      <w:r w:rsidR="00327AEB" w:rsidRPr="00FD702B">
        <w:rPr>
          <w:rFonts w:ascii="Arial" w:hAnsi="Arial" w:cs="Arial"/>
          <w:sz w:val="27"/>
          <w:szCs w:val="27"/>
        </w:rPr>
        <w:t>)</w:t>
      </w:r>
      <w:r w:rsidR="006055F4" w:rsidRPr="00FD702B">
        <w:rPr>
          <w:rFonts w:ascii="Arial" w:hAnsi="Arial" w:cs="Arial"/>
          <w:sz w:val="27"/>
          <w:szCs w:val="27"/>
        </w:rPr>
        <w:t>.</w:t>
      </w:r>
      <w:r w:rsidR="00150804">
        <w:rPr>
          <w:rFonts w:ascii="Arial" w:hAnsi="Arial" w:cs="Arial"/>
          <w:sz w:val="27"/>
          <w:szCs w:val="27"/>
        </w:rPr>
        <w:t xml:space="preserve"> </w:t>
      </w:r>
      <w:r w:rsidR="0014371F" w:rsidRPr="00FD702B">
        <w:rPr>
          <w:rFonts w:ascii="Arial" w:hAnsi="Arial" w:cs="Arial"/>
          <w:sz w:val="27"/>
          <w:szCs w:val="27"/>
        </w:rPr>
        <w:t>In view of</w:t>
      </w:r>
      <w:r w:rsidR="006055F4" w:rsidRPr="00FD702B">
        <w:rPr>
          <w:rFonts w:ascii="Arial" w:hAnsi="Arial" w:cs="Arial"/>
          <w:sz w:val="27"/>
          <w:szCs w:val="27"/>
        </w:rPr>
        <w:t xml:space="preserve"> the potentially serious harm that an offender may further cause after accessing program or data, the </w:t>
      </w:r>
      <w:r w:rsidR="006055F4" w:rsidRPr="00FD702B">
        <w:rPr>
          <w:rFonts w:ascii="Arial" w:hAnsi="Arial" w:cs="Arial"/>
          <w:color w:val="000000"/>
          <w:sz w:val="27"/>
          <w:szCs w:val="27"/>
        </w:rPr>
        <w:t>Sub-committee proposes</w:t>
      </w:r>
      <w:r w:rsidR="001251F7" w:rsidRPr="00FD702B">
        <w:rPr>
          <w:rFonts w:ascii="Arial" w:hAnsi="Arial" w:cs="Arial"/>
          <w:color w:val="000000"/>
          <w:sz w:val="27"/>
          <w:szCs w:val="27"/>
        </w:rPr>
        <w:t xml:space="preserve"> that unauthorised access with intent to carry out further criminal activity should constitute an aggravated </w:t>
      </w:r>
      <w:r w:rsidR="001251F7" w:rsidRPr="00FD702B">
        <w:rPr>
          <w:rFonts w:ascii="Arial" w:hAnsi="Arial" w:cs="Arial"/>
          <w:sz w:val="27"/>
          <w:szCs w:val="27"/>
        </w:rPr>
        <w:t>offence</w:t>
      </w:r>
      <w:r w:rsidRPr="00FD702B">
        <w:rPr>
          <w:rFonts w:ascii="Arial" w:hAnsi="Arial" w:cs="Arial"/>
          <w:sz w:val="27"/>
          <w:szCs w:val="27"/>
        </w:rPr>
        <w:t>.</w:t>
      </w:r>
    </w:p>
    <w:p w14:paraId="7D9D7F09" w14:textId="77777777" w:rsidR="00F60C01" w:rsidRPr="00FD702B" w:rsidRDefault="00F60C01" w:rsidP="00924A1E">
      <w:pPr>
        <w:pStyle w:val="ListParagraph"/>
        <w:ind w:leftChars="0" w:left="720" w:hanging="720"/>
        <w:jc w:val="both"/>
        <w:rPr>
          <w:rFonts w:ascii="Arial" w:hAnsi="Arial" w:cs="Arial"/>
          <w:sz w:val="27"/>
          <w:szCs w:val="27"/>
        </w:rPr>
      </w:pPr>
    </w:p>
    <w:p w14:paraId="550EDD7E" w14:textId="1631309B" w:rsidR="006D6050" w:rsidRPr="00FD702B" w:rsidRDefault="009129D2" w:rsidP="00924A1E">
      <w:pPr>
        <w:pStyle w:val="ListParagraph"/>
        <w:numPr>
          <w:ilvl w:val="0"/>
          <w:numId w:val="1"/>
        </w:numPr>
        <w:ind w:leftChars="0"/>
        <w:jc w:val="both"/>
        <w:rPr>
          <w:rFonts w:ascii="Arial" w:hAnsi="Arial" w:cs="Arial"/>
          <w:sz w:val="27"/>
          <w:szCs w:val="27"/>
        </w:rPr>
      </w:pPr>
      <w:r w:rsidRPr="00FD702B">
        <w:rPr>
          <w:rFonts w:ascii="Arial" w:hAnsi="Arial" w:cs="Arial"/>
          <w:sz w:val="27"/>
          <w:szCs w:val="27"/>
        </w:rPr>
        <w:t>T</w:t>
      </w:r>
      <w:r w:rsidR="001251F7" w:rsidRPr="00FD702B">
        <w:rPr>
          <w:rFonts w:ascii="Arial" w:hAnsi="Arial" w:cs="Arial"/>
          <w:sz w:val="27"/>
          <w:szCs w:val="27"/>
        </w:rPr>
        <w:t xml:space="preserve">here should be a new offence of unauthorised </w:t>
      </w:r>
      <w:r w:rsidR="00A15469" w:rsidRPr="00FD702B">
        <w:rPr>
          <w:rFonts w:ascii="Arial" w:hAnsi="Arial" w:cs="Arial"/>
          <w:sz w:val="27"/>
          <w:szCs w:val="27"/>
        </w:rPr>
        <w:t>interception</w:t>
      </w:r>
      <w:r w:rsidR="001251F7" w:rsidRPr="00FD702B">
        <w:rPr>
          <w:rFonts w:ascii="Arial" w:hAnsi="Arial" w:cs="Arial"/>
          <w:sz w:val="27"/>
          <w:szCs w:val="27"/>
        </w:rPr>
        <w:t>, disclosure or use</w:t>
      </w:r>
      <w:r w:rsidR="00A15469" w:rsidRPr="00FD702B">
        <w:rPr>
          <w:rFonts w:ascii="Arial" w:hAnsi="Arial" w:cs="Arial"/>
          <w:sz w:val="27"/>
          <w:szCs w:val="27"/>
        </w:rPr>
        <w:t xml:space="preserve"> of computer data</w:t>
      </w:r>
      <w:r w:rsidR="00762DB7" w:rsidRPr="00FD702B">
        <w:rPr>
          <w:rFonts w:ascii="Arial" w:hAnsi="Arial" w:cs="Arial"/>
          <w:sz w:val="27"/>
          <w:szCs w:val="27"/>
        </w:rPr>
        <w:t xml:space="preserve"> carried out for a dishonest or criminal purpose.</w:t>
      </w:r>
      <w:r w:rsidR="00150804">
        <w:rPr>
          <w:rFonts w:ascii="Arial" w:hAnsi="Arial" w:cs="Arial"/>
          <w:sz w:val="27"/>
          <w:szCs w:val="27"/>
        </w:rPr>
        <w:t xml:space="preserve"> </w:t>
      </w:r>
      <w:r w:rsidR="00762DB7" w:rsidRPr="00FD702B">
        <w:rPr>
          <w:rFonts w:ascii="Arial" w:hAnsi="Arial" w:cs="Arial"/>
          <w:sz w:val="27"/>
          <w:szCs w:val="27"/>
        </w:rPr>
        <w:t>This offence</w:t>
      </w:r>
      <w:r w:rsidR="0000367F">
        <w:rPr>
          <w:rFonts w:ascii="Arial" w:hAnsi="Arial" w:cs="Arial"/>
          <w:sz w:val="27"/>
          <w:szCs w:val="27"/>
        </w:rPr>
        <w:t xml:space="preserve"> would</w:t>
      </w:r>
      <w:r w:rsidR="00762DB7" w:rsidRPr="00FD702B">
        <w:rPr>
          <w:rFonts w:ascii="Arial" w:hAnsi="Arial" w:cs="Arial"/>
          <w:sz w:val="27"/>
          <w:szCs w:val="27"/>
        </w:rPr>
        <w:t xml:space="preserve"> appl</w:t>
      </w:r>
      <w:r w:rsidR="0000367F">
        <w:rPr>
          <w:rFonts w:ascii="Arial" w:hAnsi="Arial" w:cs="Arial"/>
          <w:sz w:val="27"/>
          <w:szCs w:val="27"/>
        </w:rPr>
        <w:t>y</w:t>
      </w:r>
      <w:r w:rsidR="00762DB7" w:rsidRPr="00FD702B">
        <w:rPr>
          <w:rFonts w:ascii="Arial" w:hAnsi="Arial" w:cs="Arial"/>
          <w:sz w:val="27"/>
          <w:szCs w:val="27"/>
        </w:rPr>
        <w:t xml:space="preserve"> to data generally, including metadata (i</w:t>
      </w:r>
      <w:r w:rsidR="0000367F">
        <w:rPr>
          <w:rFonts w:ascii="Arial" w:hAnsi="Arial" w:cs="Arial"/>
          <w:sz w:val="27"/>
          <w:szCs w:val="27"/>
        </w:rPr>
        <w:t>.</w:t>
      </w:r>
      <w:r w:rsidR="00762DB7" w:rsidRPr="00FD702B">
        <w:rPr>
          <w:rFonts w:ascii="Arial" w:hAnsi="Arial" w:cs="Arial"/>
          <w:sz w:val="27"/>
          <w:szCs w:val="27"/>
        </w:rPr>
        <w:t>e</w:t>
      </w:r>
      <w:r w:rsidR="0000367F">
        <w:rPr>
          <w:rFonts w:ascii="Arial" w:hAnsi="Arial" w:cs="Arial"/>
          <w:sz w:val="27"/>
          <w:szCs w:val="27"/>
        </w:rPr>
        <w:t>.</w:t>
      </w:r>
      <w:r w:rsidR="00762DB7" w:rsidRPr="00FD702B">
        <w:rPr>
          <w:rFonts w:ascii="Arial" w:hAnsi="Arial" w:cs="Arial"/>
          <w:sz w:val="27"/>
          <w:szCs w:val="27"/>
        </w:rPr>
        <w:t xml:space="preserve"> information about a communication), data in transit and data momentarily at rest during transmission</w:t>
      </w:r>
      <w:r w:rsidR="00535935" w:rsidRPr="00FD702B">
        <w:rPr>
          <w:rFonts w:ascii="Arial" w:hAnsi="Arial" w:cs="Arial"/>
          <w:sz w:val="27"/>
          <w:szCs w:val="27"/>
        </w:rPr>
        <w:t xml:space="preserve">, and </w:t>
      </w:r>
      <w:r w:rsidR="0000367F">
        <w:rPr>
          <w:rFonts w:ascii="Arial" w:hAnsi="Arial" w:cs="Arial"/>
          <w:sz w:val="27"/>
          <w:szCs w:val="27"/>
        </w:rPr>
        <w:t xml:space="preserve">would </w:t>
      </w:r>
      <w:r w:rsidR="00535935" w:rsidRPr="00FD702B">
        <w:rPr>
          <w:rFonts w:ascii="Arial" w:hAnsi="Arial" w:cs="Arial"/>
          <w:sz w:val="27"/>
          <w:szCs w:val="27"/>
        </w:rPr>
        <w:t>therefore offer better protection to communications by members of the public than the existing section 27(b) of the TO</w:t>
      </w:r>
      <w:r w:rsidR="00354D64" w:rsidRPr="00FD702B">
        <w:rPr>
          <w:rFonts w:ascii="Arial" w:hAnsi="Arial" w:cs="Arial"/>
          <w:sz w:val="27"/>
          <w:szCs w:val="27"/>
        </w:rPr>
        <w:t xml:space="preserve"> (which </w:t>
      </w:r>
      <w:r w:rsidR="001D5123" w:rsidRPr="00FD702B">
        <w:rPr>
          <w:rFonts w:ascii="Arial" w:hAnsi="Arial" w:cs="Arial"/>
          <w:sz w:val="27"/>
          <w:szCs w:val="27"/>
        </w:rPr>
        <w:t xml:space="preserve">is </w:t>
      </w:r>
      <w:r w:rsidR="002B58F8" w:rsidRPr="00FD702B">
        <w:rPr>
          <w:rFonts w:ascii="Arial" w:hAnsi="Arial" w:cs="Arial"/>
          <w:sz w:val="27"/>
          <w:szCs w:val="27"/>
        </w:rPr>
        <w:t>predicated</w:t>
      </w:r>
      <w:r w:rsidR="001D5123" w:rsidRPr="00FD702B">
        <w:rPr>
          <w:rFonts w:ascii="Arial" w:hAnsi="Arial" w:cs="Arial"/>
          <w:sz w:val="27"/>
          <w:szCs w:val="27"/>
        </w:rPr>
        <w:t xml:space="preserve"> on</w:t>
      </w:r>
      <w:r w:rsidR="00354D64" w:rsidRPr="00FD702B">
        <w:rPr>
          <w:rFonts w:ascii="Arial" w:hAnsi="Arial" w:cs="Arial"/>
          <w:sz w:val="27"/>
          <w:szCs w:val="27"/>
        </w:rPr>
        <w:t xml:space="preserve"> a telecommunications context)</w:t>
      </w:r>
      <w:r w:rsidRPr="00FD702B">
        <w:rPr>
          <w:rFonts w:ascii="Arial" w:hAnsi="Arial" w:cs="Arial"/>
          <w:sz w:val="27"/>
          <w:szCs w:val="27"/>
        </w:rPr>
        <w:t>.</w:t>
      </w:r>
    </w:p>
    <w:p w14:paraId="1527A656" w14:textId="77777777" w:rsidR="00F60C01" w:rsidRPr="00FD702B" w:rsidRDefault="00F60C01" w:rsidP="00924A1E">
      <w:pPr>
        <w:pStyle w:val="ListParagraph"/>
        <w:ind w:leftChars="0" w:left="720" w:hanging="720"/>
        <w:jc w:val="both"/>
        <w:rPr>
          <w:rFonts w:ascii="Arial" w:hAnsi="Arial" w:cs="Arial"/>
          <w:sz w:val="27"/>
          <w:szCs w:val="27"/>
        </w:rPr>
      </w:pPr>
    </w:p>
    <w:p w14:paraId="13FA8C65" w14:textId="52CBDE91" w:rsidR="00A15469" w:rsidRPr="00FD702B" w:rsidRDefault="009129D2" w:rsidP="00924A1E">
      <w:pPr>
        <w:pStyle w:val="ListParagraph"/>
        <w:numPr>
          <w:ilvl w:val="0"/>
          <w:numId w:val="1"/>
        </w:numPr>
        <w:ind w:leftChars="0"/>
        <w:jc w:val="both"/>
        <w:rPr>
          <w:rFonts w:ascii="Arial" w:hAnsi="Arial" w:cs="Arial"/>
          <w:sz w:val="27"/>
          <w:szCs w:val="27"/>
        </w:rPr>
      </w:pPr>
      <w:r w:rsidRPr="00FD702B">
        <w:rPr>
          <w:rFonts w:ascii="Arial" w:hAnsi="Arial" w:cs="Arial"/>
          <w:sz w:val="27"/>
          <w:szCs w:val="27"/>
        </w:rPr>
        <w:t>T</w:t>
      </w:r>
      <w:r w:rsidR="0021704B" w:rsidRPr="00FD702B">
        <w:rPr>
          <w:rFonts w:ascii="Arial" w:hAnsi="Arial" w:cs="Arial"/>
          <w:sz w:val="27"/>
          <w:szCs w:val="27"/>
        </w:rPr>
        <w:t xml:space="preserve">he existing provisions regarding </w:t>
      </w:r>
      <w:r w:rsidR="003843F2">
        <w:rPr>
          <w:rFonts w:ascii="Arial" w:hAnsi="Arial" w:cs="Arial"/>
          <w:sz w:val="27"/>
          <w:szCs w:val="27"/>
        </w:rPr>
        <w:t>"</w:t>
      </w:r>
      <w:r w:rsidR="0021704B" w:rsidRPr="00FD702B">
        <w:rPr>
          <w:rFonts w:ascii="Arial" w:hAnsi="Arial" w:cs="Arial"/>
          <w:sz w:val="27"/>
          <w:szCs w:val="27"/>
        </w:rPr>
        <w:t>misuse of a computer</w:t>
      </w:r>
      <w:r w:rsidR="003843F2">
        <w:rPr>
          <w:rFonts w:ascii="Arial" w:hAnsi="Arial" w:cs="Arial"/>
          <w:sz w:val="27"/>
          <w:szCs w:val="27"/>
        </w:rPr>
        <w:t>"</w:t>
      </w:r>
      <w:r w:rsidR="0021704B" w:rsidRPr="00FD702B">
        <w:rPr>
          <w:rFonts w:ascii="Arial" w:hAnsi="Arial" w:cs="Arial"/>
          <w:sz w:val="27"/>
          <w:szCs w:val="27"/>
        </w:rPr>
        <w:t xml:space="preserve"> in</w:t>
      </w:r>
      <w:r w:rsidR="00762DB7" w:rsidRPr="00FD702B">
        <w:rPr>
          <w:rFonts w:ascii="Arial" w:hAnsi="Arial" w:cs="Arial"/>
          <w:sz w:val="27"/>
          <w:szCs w:val="27"/>
        </w:rPr>
        <w:t xml:space="preserve"> sections 59(1A), 60 and 64(2) of</w:t>
      </w:r>
      <w:r w:rsidR="0021704B" w:rsidRPr="00FD702B">
        <w:rPr>
          <w:rFonts w:ascii="Arial" w:hAnsi="Arial" w:cs="Arial"/>
          <w:sz w:val="27"/>
          <w:szCs w:val="27"/>
        </w:rPr>
        <w:t xml:space="preserve"> the C</w:t>
      </w:r>
      <w:r w:rsidR="00762DB7" w:rsidRPr="00FD702B">
        <w:rPr>
          <w:rFonts w:ascii="Arial" w:hAnsi="Arial" w:cs="Arial"/>
          <w:sz w:val="27"/>
          <w:szCs w:val="27"/>
        </w:rPr>
        <w:t xml:space="preserve">O should be </w:t>
      </w:r>
      <w:r w:rsidR="00D0052C" w:rsidRPr="00FD702B">
        <w:rPr>
          <w:rFonts w:ascii="Arial" w:hAnsi="Arial" w:cs="Arial"/>
          <w:sz w:val="27"/>
          <w:szCs w:val="27"/>
        </w:rPr>
        <w:t xml:space="preserve">transposed </w:t>
      </w:r>
      <w:r w:rsidR="00D952BB" w:rsidRPr="00FD702B">
        <w:rPr>
          <w:rFonts w:ascii="Arial" w:hAnsi="Arial" w:cs="Arial"/>
          <w:sz w:val="27"/>
          <w:szCs w:val="27"/>
        </w:rPr>
        <w:t xml:space="preserve">into </w:t>
      </w:r>
      <w:r w:rsidR="00A74480" w:rsidRPr="00FD702B">
        <w:rPr>
          <w:rFonts w:ascii="Arial" w:hAnsi="Arial" w:cs="Arial"/>
          <w:sz w:val="27"/>
          <w:szCs w:val="27"/>
        </w:rPr>
        <w:t>the</w:t>
      </w:r>
      <w:r w:rsidR="00D952BB" w:rsidRPr="00FD702B">
        <w:rPr>
          <w:rFonts w:ascii="Arial" w:hAnsi="Arial" w:cs="Arial"/>
          <w:sz w:val="27"/>
          <w:szCs w:val="27"/>
        </w:rPr>
        <w:t xml:space="preserve"> </w:t>
      </w:r>
      <w:r w:rsidR="00380520" w:rsidRPr="00FD702B">
        <w:rPr>
          <w:rFonts w:ascii="Arial" w:hAnsi="Arial" w:cs="Arial"/>
          <w:sz w:val="27"/>
          <w:szCs w:val="27"/>
        </w:rPr>
        <w:t xml:space="preserve">new legislation to provide for the </w:t>
      </w:r>
      <w:r w:rsidR="00A15469" w:rsidRPr="00FD702B">
        <w:rPr>
          <w:rFonts w:ascii="Arial" w:hAnsi="Arial" w:cs="Arial"/>
          <w:sz w:val="27"/>
          <w:szCs w:val="27"/>
        </w:rPr>
        <w:t>offence</w:t>
      </w:r>
      <w:r w:rsidR="00A74480" w:rsidRPr="00FD702B">
        <w:rPr>
          <w:rFonts w:ascii="Arial" w:hAnsi="Arial" w:cs="Arial"/>
          <w:sz w:val="27"/>
          <w:szCs w:val="27"/>
        </w:rPr>
        <w:t>s</w:t>
      </w:r>
      <w:r w:rsidR="00A15469" w:rsidRPr="00FD702B">
        <w:rPr>
          <w:rFonts w:ascii="Arial" w:hAnsi="Arial" w:cs="Arial"/>
          <w:sz w:val="27"/>
          <w:szCs w:val="27"/>
        </w:rPr>
        <w:t xml:space="preserve"> of illegal interference of computer data</w:t>
      </w:r>
      <w:r w:rsidR="00A74480" w:rsidRPr="00FD702B">
        <w:rPr>
          <w:rFonts w:ascii="Arial" w:hAnsi="Arial" w:cs="Arial"/>
          <w:sz w:val="27"/>
          <w:szCs w:val="27"/>
        </w:rPr>
        <w:t xml:space="preserve"> and computer system</w:t>
      </w:r>
      <w:r w:rsidR="00380520" w:rsidRPr="00FD702B">
        <w:rPr>
          <w:rFonts w:ascii="Arial" w:hAnsi="Arial" w:cs="Arial"/>
          <w:sz w:val="27"/>
          <w:szCs w:val="27"/>
        </w:rPr>
        <w:t>.</w:t>
      </w:r>
      <w:r w:rsidR="00150804">
        <w:rPr>
          <w:rFonts w:ascii="Arial" w:hAnsi="Arial" w:cs="Arial"/>
          <w:sz w:val="27"/>
          <w:szCs w:val="27"/>
        </w:rPr>
        <w:t xml:space="preserve"> </w:t>
      </w:r>
      <w:r w:rsidR="00380520" w:rsidRPr="00FD702B">
        <w:rPr>
          <w:rFonts w:ascii="Arial" w:hAnsi="Arial" w:cs="Arial"/>
          <w:sz w:val="27"/>
          <w:szCs w:val="27"/>
        </w:rPr>
        <w:t>The new legislation should retain the breadth of the existing law</w:t>
      </w:r>
      <w:r w:rsidR="00BF7062" w:rsidRPr="00FD702B">
        <w:rPr>
          <w:rFonts w:ascii="Arial" w:hAnsi="Arial" w:cs="Arial"/>
          <w:sz w:val="27"/>
          <w:szCs w:val="27"/>
        </w:rPr>
        <w:t>, and</w:t>
      </w:r>
      <w:r w:rsidR="00384914" w:rsidRPr="00FD702B">
        <w:rPr>
          <w:rFonts w:ascii="Arial" w:hAnsi="Arial" w:cs="Arial"/>
          <w:sz w:val="27"/>
          <w:szCs w:val="27"/>
        </w:rPr>
        <w:t xml:space="preserve"> the</w:t>
      </w:r>
      <w:r w:rsidR="00BF7062" w:rsidRPr="00FD702B">
        <w:rPr>
          <w:rFonts w:ascii="Arial" w:hAnsi="Arial" w:cs="Arial"/>
          <w:sz w:val="27"/>
          <w:szCs w:val="27"/>
        </w:rPr>
        <w:t xml:space="preserve"> </w:t>
      </w:r>
      <w:r w:rsidR="00380520" w:rsidRPr="00FD702B">
        <w:rPr>
          <w:rFonts w:ascii="Arial" w:hAnsi="Arial" w:cs="Arial"/>
          <w:sz w:val="27"/>
          <w:szCs w:val="27"/>
        </w:rPr>
        <w:t xml:space="preserve">opportunity can be taken to refine the statutory definition of </w:t>
      </w:r>
      <w:r w:rsidR="003843F2">
        <w:rPr>
          <w:rFonts w:ascii="Arial" w:hAnsi="Arial" w:cs="Arial"/>
          <w:sz w:val="27"/>
          <w:szCs w:val="27"/>
        </w:rPr>
        <w:t>"</w:t>
      </w:r>
      <w:r w:rsidR="00380520" w:rsidRPr="00FD702B">
        <w:rPr>
          <w:rFonts w:ascii="Arial" w:hAnsi="Arial" w:cs="Arial"/>
          <w:sz w:val="27"/>
          <w:szCs w:val="27"/>
        </w:rPr>
        <w:t>misuse of a computer</w:t>
      </w:r>
      <w:r w:rsidR="003843F2">
        <w:rPr>
          <w:rFonts w:ascii="Arial" w:hAnsi="Arial" w:cs="Arial"/>
          <w:sz w:val="27"/>
          <w:szCs w:val="27"/>
        </w:rPr>
        <w:t>"</w:t>
      </w:r>
      <w:r w:rsidR="00380520" w:rsidRPr="00FD702B">
        <w:rPr>
          <w:rFonts w:ascii="Arial" w:hAnsi="Arial" w:cs="Arial"/>
          <w:sz w:val="27"/>
          <w:szCs w:val="27"/>
        </w:rPr>
        <w:t>, e</w:t>
      </w:r>
      <w:r w:rsidR="0000367F">
        <w:rPr>
          <w:rFonts w:ascii="Arial" w:hAnsi="Arial" w:cs="Arial"/>
          <w:sz w:val="27"/>
          <w:szCs w:val="27"/>
        </w:rPr>
        <w:t>.</w:t>
      </w:r>
      <w:r w:rsidR="00380520" w:rsidRPr="00FD702B">
        <w:rPr>
          <w:rFonts w:ascii="Arial" w:hAnsi="Arial" w:cs="Arial"/>
          <w:sz w:val="27"/>
          <w:szCs w:val="27"/>
        </w:rPr>
        <w:t>g</w:t>
      </w:r>
      <w:r w:rsidR="0000367F">
        <w:rPr>
          <w:rFonts w:ascii="Arial" w:hAnsi="Arial" w:cs="Arial"/>
          <w:sz w:val="27"/>
          <w:szCs w:val="27"/>
        </w:rPr>
        <w:t>.</w:t>
      </w:r>
      <w:r w:rsidR="00380520" w:rsidRPr="00FD702B">
        <w:rPr>
          <w:rFonts w:ascii="Arial" w:hAnsi="Arial" w:cs="Arial"/>
          <w:sz w:val="27"/>
          <w:szCs w:val="27"/>
        </w:rPr>
        <w:t xml:space="preserve"> by incorporating notions such as </w:t>
      </w:r>
      <w:r w:rsidR="003843F2">
        <w:rPr>
          <w:rFonts w:ascii="Arial" w:hAnsi="Arial" w:cs="Arial"/>
          <w:sz w:val="27"/>
          <w:szCs w:val="27"/>
        </w:rPr>
        <w:t>"</w:t>
      </w:r>
      <w:r w:rsidR="00380520" w:rsidRPr="00FD702B">
        <w:rPr>
          <w:rFonts w:ascii="Arial" w:hAnsi="Arial" w:cs="Arial"/>
          <w:sz w:val="27"/>
          <w:szCs w:val="27"/>
        </w:rPr>
        <w:t>impair the operation of any computer</w:t>
      </w:r>
      <w:r w:rsidR="003843F2">
        <w:rPr>
          <w:rFonts w:ascii="Arial" w:hAnsi="Arial" w:cs="Arial"/>
          <w:sz w:val="27"/>
          <w:szCs w:val="27"/>
        </w:rPr>
        <w:t>"</w:t>
      </w:r>
      <w:r w:rsidR="00380520" w:rsidRPr="00FD702B">
        <w:rPr>
          <w:rFonts w:ascii="Arial" w:hAnsi="Arial" w:cs="Arial"/>
          <w:sz w:val="27"/>
          <w:szCs w:val="27"/>
        </w:rPr>
        <w:t xml:space="preserve"> into </w:t>
      </w:r>
      <w:r w:rsidR="00384914" w:rsidRPr="00FD702B">
        <w:rPr>
          <w:rFonts w:ascii="Arial" w:hAnsi="Arial" w:cs="Arial"/>
          <w:sz w:val="27"/>
          <w:szCs w:val="27"/>
        </w:rPr>
        <w:t>i</w:t>
      </w:r>
      <w:r w:rsidR="00380520" w:rsidRPr="00FD702B">
        <w:rPr>
          <w:rFonts w:ascii="Arial" w:hAnsi="Arial" w:cs="Arial"/>
          <w:sz w:val="27"/>
          <w:szCs w:val="27"/>
        </w:rPr>
        <w:t>t</w:t>
      </w:r>
      <w:r w:rsidRPr="00FD702B">
        <w:rPr>
          <w:rFonts w:ascii="Arial" w:hAnsi="Arial" w:cs="Arial"/>
          <w:sz w:val="27"/>
          <w:szCs w:val="27"/>
        </w:rPr>
        <w:t>.</w:t>
      </w:r>
    </w:p>
    <w:p w14:paraId="1B8366E1" w14:textId="77777777" w:rsidR="00F60C01" w:rsidRPr="00FD702B" w:rsidRDefault="00F60C01" w:rsidP="00924A1E">
      <w:pPr>
        <w:pStyle w:val="ListParagraph"/>
        <w:ind w:leftChars="0" w:left="720" w:hanging="720"/>
        <w:jc w:val="both"/>
        <w:rPr>
          <w:rFonts w:ascii="Arial" w:hAnsi="Arial" w:cs="Arial"/>
          <w:sz w:val="27"/>
          <w:szCs w:val="27"/>
        </w:rPr>
      </w:pPr>
    </w:p>
    <w:p w14:paraId="4152088E" w14:textId="4C5BC1D4" w:rsidR="00A15469" w:rsidRPr="00FD702B" w:rsidRDefault="009129D2" w:rsidP="00924A1E">
      <w:pPr>
        <w:pStyle w:val="ListParagraph"/>
        <w:numPr>
          <w:ilvl w:val="0"/>
          <w:numId w:val="1"/>
        </w:numPr>
        <w:ind w:leftChars="0"/>
        <w:jc w:val="both"/>
        <w:rPr>
          <w:rFonts w:ascii="Arial" w:hAnsi="Arial" w:cs="Arial"/>
          <w:sz w:val="27"/>
          <w:szCs w:val="27"/>
        </w:rPr>
      </w:pPr>
      <w:r w:rsidRPr="00FD702B">
        <w:rPr>
          <w:rFonts w:ascii="Arial" w:hAnsi="Arial" w:cs="Arial"/>
          <w:sz w:val="27"/>
          <w:szCs w:val="27"/>
        </w:rPr>
        <w:t>A</w:t>
      </w:r>
      <w:r w:rsidR="00F60C01" w:rsidRPr="00FD702B">
        <w:rPr>
          <w:rFonts w:ascii="Arial" w:hAnsi="Arial" w:cs="Arial"/>
          <w:sz w:val="27"/>
          <w:szCs w:val="27"/>
        </w:rPr>
        <w:t xml:space="preserve">fter the provisions on </w:t>
      </w:r>
      <w:r w:rsidR="003843F2">
        <w:rPr>
          <w:rFonts w:ascii="Arial" w:hAnsi="Arial" w:cs="Arial"/>
          <w:sz w:val="27"/>
          <w:szCs w:val="27"/>
        </w:rPr>
        <w:t>"</w:t>
      </w:r>
      <w:r w:rsidR="00F60C01" w:rsidRPr="00FD702B">
        <w:rPr>
          <w:rFonts w:ascii="Arial" w:hAnsi="Arial" w:cs="Arial"/>
          <w:sz w:val="27"/>
          <w:szCs w:val="27"/>
        </w:rPr>
        <w:t>misuse of a computer</w:t>
      </w:r>
      <w:r w:rsidR="003843F2">
        <w:rPr>
          <w:rFonts w:ascii="Arial" w:hAnsi="Arial" w:cs="Arial"/>
          <w:sz w:val="27"/>
          <w:szCs w:val="27"/>
        </w:rPr>
        <w:t>"</w:t>
      </w:r>
      <w:r w:rsidR="00F60C01" w:rsidRPr="00FD702B">
        <w:rPr>
          <w:rFonts w:ascii="Arial" w:hAnsi="Arial" w:cs="Arial"/>
          <w:sz w:val="27"/>
          <w:szCs w:val="27"/>
        </w:rPr>
        <w:t xml:space="preserve"> are </w:t>
      </w:r>
      <w:r w:rsidR="00DE49B8" w:rsidRPr="00FD702B">
        <w:rPr>
          <w:rFonts w:ascii="Arial" w:hAnsi="Arial" w:cs="Arial"/>
          <w:sz w:val="27"/>
          <w:szCs w:val="27"/>
        </w:rPr>
        <w:t>reorganised in the above manner</w:t>
      </w:r>
      <w:r w:rsidR="00F60C01" w:rsidRPr="00FD702B">
        <w:rPr>
          <w:rFonts w:ascii="Arial" w:hAnsi="Arial" w:cs="Arial"/>
          <w:sz w:val="27"/>
          <w:szCs w:val="27"/>
        </w:rPr>
        <w:t xml:space="preserve">, a provision </w:t>
      </w:r>
      <w:r w:rsidR="002B58F8" w:rsidRPr="00FD702B">
        <w:rPr>
          <w:rFonts w:ascii="Arial" w:hAnsi="Arial" w:cs="Arial"/>
          <w:sz w:val="27"/>
          <w:szCs w:val="27"/>
        </w:rPr>
        <w:t>corresponding</w:t>
      </w:r>
      <w:r w:rsidR="00F60C01" w:rsidRPr="00FD702B">
        <w:rPr>
          <w:rFonts w:ascii="Arial" w:hAnsi="Arial" w:cs="Arial"/>
          <w:sz w:val="27"/>
          <w:szCs w:val="27"/>
        </w:rPr>
        <w:t xml:space="preserve"> to the existing section 62 of the CO </w:t>
      </w:r>
      <w:r w:rsidR="00C15A35" w:rsidRPr="00FD702B">
        <w:rPr>
          <w:rFonts w:ascii="Arial" w:hAnsi="Arial" w:cs="Arial"/>
          <w:sz w:val="27"/>
          <w:szCs w:val="27"/>
        </w:rPr>
        <w:t xml:space="preserve">(possessing anything with intent to destroy or damage property) </w:t>
      </w:r>
      <w:r w:rsidR="00F60C01" w:rsidRPr="00FD702B">
        <w:rPr>
          <w:rFonts w:ascii="Arial" w:hAnsi="Arial" w:cs="Arial"/>
          <w:sz w:val="27"/>
          <w:szCs w:val="27"/>
        </w:rPr>
        <w:t xml:space="preserve">should be introduced in the new legislation to include an offence of knowingly making </w:t>
      </w:r>
      <w:r w:rsidR="00A15469" w:rsidRPr="00FD702B">
        <w:rPr>
          <w:rFonts w:ascii="Arial" w:hAnsi="Arial" w:cs="Arial"/>
          <w:sz w:val="27"/>
          <w:szCs w:val="27"/>
        </w:rPr>
        <w:t>available</w:t>
      </w:r>
      <w:r w:rsidR="00F60C01" w:rsidRPr="00FD702B">
        <w:rPr>
          <w:rFonts w:ascii="Arial" w:hAnsi="Arial" w:cs="Arial"/>
          <w:sz w:val="27"/>
          <w:szCs w:val="27"/>
        </w:rPr>
        <w:t xml:space="preserve"> or possessing a device or data</w:t>
      </w:r>
      <w:r w:rsidR="003A2C8C" w:rsidRPr="00FD702B">
        <w:rPr>
          <w:rFonts w:ascii="Arial" w:hAnsi="Arial" w:cs="Arial"/>
          <w:sz w:val="27"/>
          <w:szCs w:val="27"/>
        </w:rPr>
        <w:t xml:space="preserve"> for committing a crime</w:t>
      </w:r>
      <w:r w:rsidR="00F60C01" w:rsidRPr="00FD702B">
        <w:rPr>
          <w:rFonts w:ascii="Arial" w:hAnsi="Arial" w:cs="Arial"/>
          <w:sz w:val="27"/>
          <w:szCs w:val="27"/>
        </w:rPr>
        <w:t>.</w:t>
      </w:r>
      <w:r w:rsidR="00150804">
        <w:rPr>
          <w:rFonts w:ascii="Arial" w:hAnsi="Arial" w:cs="Arial"/>
          <w:sz w:val="27"/>
          <w:szCs w:val="27"/>
        </w:rPr>
        <w:t xml:space="preserve"> </w:t>
      </w:r>
      <w:r w:rsidR="00274823" w:rsidRPr="00FD702B">
        <w:rPr>
          <w:rFonts w:ascii="Arial" w:hAnsi="Arial" w:cs="Arial"/>
          <w:sz w:val="27"/>
          <w:szCs w:val="27"/>
        </w:rPr>
        <w:t>The relevant elements of t</w:t>
      </w:r>
      <w:r w:rsidR="00F60C01" w:rsidRPr="00FD702B">
        <w:rPr>
          <w:rFonts w:ascii="Arial" w:hAnsi="Arial" w:cs="Arial"/>
          <w:sz w:val="27"/>
          <w:szCs w:val="27"/>
        </w:rPr>
        <w:t xml:space="preserve">his offence </w:t>
      </w:r>
      <w:r w:rsidR="0000367F">
        <w:rPr>
          <w:rFonts w:ascii="Arial" w:hAnsi="Arial" w:cs="Arial"/>
          <w:sz w:val="27"/>
          <w:szCs w:val="27"/>
        </w:rPr>
        <w:t>would be</w:t>
      </w:r>
      <w:r w:rsidR="0000367F" w:rsidRPr="00FD702B">
        <w:rPr>
          <w:rFonts w:ascii="Arial" w:hAnsi="Arial" w:cs="Arial"/>
          <w:sz w:val="27"/>
          <w:szCs w:val="27"/>
        </w:rPr>
        <w:t xml:space="preserve"> </w:t>
      </w:r>
      <w:r w:rsidR="00274823" w:rsidRPr="00FD702B">
        <w:rPr>
          <w:rFonts w:ascii="Arial" w:hAnsi="Arial" w:cs="Arial"/>
          <w:sz w:val="27"/>
          <w:szCs w:val="27"/>
        </w:rPr>
        <w:t>made out</w:t>
      </w:r>
      <w:r w:rsidR="00F60C01" w:rsidRPr="00FD702B">
        <w:rPr>
          <w:rFonts w:ascii="Arial" w:hAnsi="Arial" w:cs="Arial"/>
          <w:sz w:val="27"/>
          <w:szCs w:val="27"/>
        </w:rPr>
        <w:t xml:space="preserve"> as long as the primary use of the device or data is </w:t>
      </w:r>
      <w:r w:rsidR="00647006" w:rsidRPr="00FD702B">
        <w:rPr>
          <w:rFonts w:ascii="Arial" w:hAnsi="Arial" w:cs="Arial"/>
          <w:sz w:val="27"/>
          <w:szCs w:val="27"/>
        </w:rPr>
        <w:t>for</w:t>
      </w:r>
      <w:r w:rsidR="00F60C01" w:rsidRPr="00FD702B">
        <w:rPr>
          <w:rFonts w:ascii="Arial" w:hAnsi="Arial" w:cs="Arial"/>
          <w:sz w:val="27"/>
          <w:szCs w:val="27"/>
        </w:rPr>
        <w:t xml:space="preserve"> commit</w:t>
      </w:r>
      <w:r w:rsidR="00647006" w:rsidRPr="00FD702B">
        <w:rPr>
          <w:rFonts w:ascii="Arial" w:hAnsi="Arial" w:cs="Arial"/>
          <w:sz w:val="27"/>
          <w:szCs w:val="27"/>
        </w:rPr>
        <w:t>ting</w:t>
      </w:r>
      <w:r w:rsidR="00F60C01" w:rsidRPr="00FD702B">
        <w:rPr>
          <w:rFonts w:ascii="Arial" w:hAnsi="Arial" w:cs="Arial"/>
          <w:sz w:val="27"/>
          <w:szCs w:val="27"/>
        </w:rPr>
        <w:t xml:space="preserve"> an offence, regardless of whether or not it can be used for any legitimate purposes.</w:t>
      </w:r>
      <w:r w:rsidR="00150804">
        <w:rPr>
          <w:rFonts w:ascii="Arial" w:hAnsi="Arial" w:cs="Arial"/>
          <w:sz w:val="27"/>
          <w:szCs w:val="27"/>
        </w:rPr>
        <w:t xml:space="preserve"> </w:t>
      </w:r>
      <w:r w:rsidR="00F60C01" w:rsidRPr="00FD702B">
        <w:rPr>
          <w:rFonts w:ascii="Arial" w:hAnsi="Arial" w:cs="Arial"/>
          <w:sz w:val="27"/>
          <w:szCs w:val="27"/>
        </w:rPr>
        <w:t xml:space="preserve">An aggravated offence </w:t>
      </w:r>
      <w:r w:rsidR="0000367F">
        <w:rPr>
          <w:rFonts w:ascii="Arial" w:hAnsi="Arial" w:cs="Arial"/>
          <w:sz w:val="27"/>
          <w:szCs w:val="27"/>
        </w:rPr>
        <w:t xml:space="preserve">would </w:t>
      </w:r>
      <w:r w:rsidR="00F60C01" w:rsidRPr="00FD702B">
        <w:rPr>
          <w:rFonts w:ascii="Arial" w:hAnsi="Arial" w:cs="Arial"/>
          <w:sz w:val="27"/>
          <w:szCs w:val="27"/>
        </w:rPr>
        <w:t>occur where the perpetrator intends to use the device or data to commit an offence.</w:t>
      </w:r>
      <w:r w:rsidR="00150804">
        <w:rPr>
          <w:rFonts w:ascii="Arial" w:hAnsi="Arial" w:cs="Arial"/>
          <w:sz w:val="27"/>
          <w:szCs w:val="27"/>
        </w:rPr>
        <w:t xml:space="preserve"> </w:t>
      </w:r>
      <w:r w:rsidR="00F60C01" w:rsidRPr="00FD702B">
        <w:rPr>
          <w:rFonts w:ascii="Arial" w:hAnsi="Arial" w:cs="Arial"/>
          <w:sz w:val="27"/>
          <w:szCs w:val="27"/>
        </w:rPr>
        <w:t xml:space="preserve">To avoid over-criminalisation, a statutory defence of reasonable excuse </w:t>
      </w:r>
      <w:r w:rsidR="0000367F">
        <w:rPr>
          <w:rFonts w:ascii="Arial" w:hAnsi="Arial" w:cs="Arial"/>
          <w:sz w:val="27"/>
          <w:szCs w:val="27"/>
        </w:rPr>
        <w:t xml:space="preserve">would </w:t>
      </w:r>
      <w:r w:rsidR="00F60C01" w:rsidRPr="00FD702B">
        <w:rPr>
          <w:rFonts w:ascii="Arial" w:hAnsi="Arial" w:cs="Arial"/>
          <w:sz w:val="27"/>
          <w:szCs w:val="27"/>
        </w:rPr>
        <w:t>appl</w:t>
      </w:r>
      <w:r w:rsidR="0000367F">
        <w:rPr>
          <w:rFonts w:ascii="Arial" w:hAnsi="Arial" w:cs="Arial"/>
          <w:sz w:val="27"/>
          <w:szCs w:val="27"/>
        </w:rPr>
        <w:t>y</w:t>
      </w:r>
      <w:r w:rsidR="00F60C01" w:rsidRPr="00FD702B">
        <w:rPr>
          <w:rFonts w:ascii="Arial" w:hAnsi="Arial" w:cs="Arial"/>
          <w:sz w:val="27"/>
          <w:szCs w:val="27"/>
        </w:rPr>
        <w:t xml:space="preserve"> to both the basic and aggravated forms of the offence.</w:t>
      </w:r>
    </w:p>
    <w:p w14:paraId="184D895A" w14:textId="77777777" w:rsidR="009433A8" w:rsidRPr="00FD702B" w:rsidRDefault="009433A8" w:rsidP="00924A1E">
      <w:pPr>
        <w:pStyle w:val="ListParagraph"/>
        <w:ind w:left="1200" w:hanging="720"/>
        <w:rPr>
          <w:rFonts w:ascii="Arial" w:hAnsi="Arial" w:cs="Arial"/>
          <w:sz w:val="27"/>
          <w:szCs w:val="27"/>
        </w:rPr>
      </w:pPr>
    </w:p>
    <w:p w14:paraId="32A5A8E8" w14:textId="61914C35" w:rsidR="009433A8" w:rsidRPr="00FD702B" w:rsidRDefault="009433A8" w:rsidP="00924A1E">
      <w:pPr>
        <w:pStyle w:val="ListParagraph"/>
        <w:numPr>
          <w:ilvl w:val="0"/>
          <w:numId w:val="1"/>
        </w:numPr>
        <w:ind w:leftChars="0"/>
        <w:jc w:val="both"/>
        <w:rPr>
          <w:rFonts w:ascii="Arial" w:hAnsi="Arial" w:cs="Arial"/>
          <w:sz w:val="27"/>
          <w:szCs w:val="27"/>
        </w:rPr>
      </w:pPr>
      <w:r w:rsidRPr="00FD702B">
        <w:rPr>
          <w:rFonts w:ascii="Arial" w:hAnsi="Arial" w:cs="Arial"/>
          <w:sz w:val="27"/>
          <w:szCs w:val="27"/>
        </w:rPr>
        <w:t>The nature of cybercrime justifies extra-territorial application of Hong Kong law.</w:t>
      </w:r>
      <w:r w:rsidR="00150804">
        <w:rPr>
          <w:rFonts w:ascii="Arial" w:hAnsi="Arial" w:cs="Arial"/>
          <w:sz w:val="27"/>
          <w:szCs w:val="27"/>
        </w:rPr>
        <w:t xml:space="preserve"> </w:t>
      </w:r>
      <w:r w:rsidRPr="00FD702B">
        <w:rPr>
          <w:rFonts w:ascii="Arial" w:hAnsi="Arial" w:cs="Arial"/>
          <w:sz w:val="27"/>
          <w:szCs w:val="27"/>
        </w:rPr>
        <w:t>Hong Kong courts should have jurisdiction in a case where connections with Hong Kong exist.</w:t>
      </w:r>
      <w:r w:rsidR="00150804">
        <w:rPr>
          <w:rFonts w:ascii="Arial" w:hAnsi="Arial" w:cs="Arial"/>
          <w:sz w:val="27"/>
          <w:szCs w:val="27"/>
        </w:rPr>
        <w:t xml:space="preserve"> </w:t>
      </w:r>
      <w:r w:rsidRPr="00FD702B">
        <w:rPr>
          <w:rFonts w:ascii="Arial" w:hAnsi="Arial" w:cs="Arial"/>
          <w:sz w:val="27"/>
          <w:szCs w:val="27"/>
        </w:rPr>
        <w:t>As an illustration, Hong Kong courts may assume jurisdiction if the perpetrator</w:t>
      </w:r>
      <w:r w:rsidR="003843F2">
        <w:rPr>
          <w:rFonts w:ascii="Arial" w:hAnsi="Arial" w:cs="Arial"/>
          <w:sz w:val="27"/>
          <w:szCs w:val="27"/>
        </w:rPr>
        <w:t>'</w:t>
      </w:r>
      <w:r w:rsidRPr="00FD702B">
        <w:rPr>
          <w:rFonts w:ascii="Arial" w:hAnsi="Arial" w:cs="Arial"/>
          <w:sz w:val="27"/>
          <w:szCs w:val="27"/>
        </w:rPr>
        <w:t>s act has caused or may cause serious damage to Hong Kong</w:t>
      </w:r>
      <w:r w:rsidR="009129D2" w:rsidRPr="00FD702B">
        <w:rPr>
          <w:rFonts w:ascii="Arial" w:hAnsi="Arial" w:cs="Arial"/>
          <w:sz w:val="27"/>
          <w:szCs w:val="27"/>
        </w:rPr>
        <w:t>.</w:t>
      </w:r>
    </w:p>
    <w:p w14:paraId="1CDDFDA0" w14:textId="77777777" w:rsidR="006240C0" w:rsidRPr="00FD702B" w:rsidRDefault="006240C0" w:rsidP="006240C0">
      <w:pPr>
        <w:pStyle w:val="ListParagraph"/>
        <w:rPr>
          <w:rFonts w:ascii="Arial" w:hAnsi="Arial" w:cs="Arial"/>
          <w:sz w:val="27"/>
          <w:szCs w:val="27"/>
        </w:rPr>
      </w:pPr>
    </w:p>
    <w:p w14:paraId="681229E1" w14:textId="1BB91CB7" w:rsidR="006240C0" w:rsidRPr="00FD702B" w:rsidRDefault="006240C0" w:rsidP="00924A1E">
      <w:pPr>
        <w:pStyle w:val="ListParagraph"/>
        <w:numPr>
          <w:ilvl w:val="0"/>
          <w:numId w:val="1"/>
        </w:numPr>
        <w:ind w:leftChars="0"/>
        <w:jc w:val="both"/>
        <w:rPr>
          <w:rFonts w:ascii="Arial" w:hAnsi="Arial" w:cs="Arial"/>
          <w:sz w:val="27"/>
          <w:szCs w:val="27"/>
        </w:rPr>
      </w:pPr>
      <w:r w:rsidRPr="00FD702B">
        <w:rPr>
          <w:rFonts w:ascii="Arial" w:hAnsi="Arial" w:cs="Arial"/>
          <w:sz w:val="27"/>
          <w:szCs w:val="27"/>
        </w:rPr>
        <w:t>Recognising that the severity of the harm caused by cybercrime has a wide range, each of the five proposed cyber-dependent offences has two maximum sentences, one applicable to summary convictions (two years</w:t>
      </w:r>
      <w:r w:rsidR="003843F2">
        <w:rPr>
          <w:rFonts w:ascii="Arial" w:hAnsi="Arial" w:cs="Arial"/>
          <w:sz w:val="27"/>
          <w:szCs w:val="27"/>
        </w:rPr>
        <w:t>'</w:t>
      </w:r>
      <w:r w:rsidRPr="00FD702B">
        <w:rPr>
          <w:rFonts w:ascii="Arial" w:hAnsi="Arial" w:cs="Arial"/>
          <w:sz w:val="27"/>
          <w:szCs w:val="27"/>
        </w:rPr>
        <w:t xml:space="preserve"> imprisonment) and the other to convictions on indictment (14 years</w:t>
      </w:r>
      <w:r w:rsidR="003843F2">
        <w:rPr>
          <w:rFonts w:ascii="Arial" w:hAnsi="Arial" w:cs="Arial"/>
          <w:sz w:val="27"/>
          <w:szCs w:val="27"/>
        </w:rPr>
        <w:t>'</w:t>
      </w:r>
      <w:r w:rsidRPr="00FD702B">
        <w:rPr>
          <w:rFonts w:ascii="Arial" w:hAnsi="Arial" w:cs="Arial"/>
          <w:sz w:val="27"/>
          <w:szCs w:val="27"/>
        </w:rPr>
        <w:t xml:space="preserve"> imprisonment).</w:t>
      </w:r>
    </w:p>
    <w:p w14:paraId="6FC80DC0" w14:textId="77777777" w:rsidR="00A26A28" w:rsidRPr="00FD702B" w:rsidRDefault="00A26A28" w:rsidP="00CD54C5">
      <w:pPr>
        <w:shd w:val="clear" w:color="auto" w:fill="FFFFFF"/>
        <w:jc w:val="both"/>
        <w:rPr>
          <w:rFonts w:ascii="Arial" w:hAnsi="Arial" w:cs="Arial"/>
          <w:color w:val="000000"/>
          <w:sz w:val="27"/>
          <w:szCs w:val="27"/>
        </w:rPr>
      </w:pPr>
    </w:p>
    <w:p w14:paraId="0BF5751B" w14:textId="722638CA" w:rsidR="002A699B" w:rsidRPr="00FD702B" w:rsidRDefault="001D3003" w:rsidP="006E529A">
      <w:pPr>
        <w:shd w:val="clear" w:color="auto" w:fill="FFFFFF"/>
        <w:jc w:val="both"/>
        <w:rPr>
          <w:rFonts w:ascii="Arial" w:hAnsi="Arial" w:cs="Arial"/>
          <w:color w:val="000000"/>
          <w:sz w:val="27"/>
          <w:szCs w:val="27"/>
        </w:rPr>
      </w:pPr>
      <w:r w:rsidRPr="00FD702B">
        <w:rPr>
          <w:rFonts w:ascii="Arial" w:hAnsi="Arial" w:cs="Arial"/>
          <w:color w:val="000000"/>
          <w:sz w:val="27"/>
          <w:szCs w:val="27"/>
        </w:rPr>
        <w:t>When</w:t>
      </w:r>
      <w:r w:rsidR="002A699B" w:rsidRPr="00FD702B">
        <w:rPr>
          <w:rFonts w:ascii="Arial" w:hAnsi="Arial" w:cs="Arial"/>
          <w:color w:val="000000"/>
          <w:sz w:val="27"/>
          <w:szCs w:val="27"/>
        </w:rPr>
        <w:t xml:space="preserve"> devising the above recommendations, the Sub-committee </w:t>
      </w:r>
      <w:r w:rsidR="00A71152" w:rsidRPr="00FD702B">
        <w:rPr>
          <w:rFonts w:ascii="Arial" w:hAnsi="Arial" w:cs="Arial"/>
          <w:color w:val="000000"/>
          <w:sz w:val="27"/>
          <w:szCs w:val="27"/>
        </w:rPr>
        <w:t xml:space="preserve">observes </w:t>
      </w:r>
      <w:r w:rsidR="006055F4" w:rsidRPr="00FD702B">
        <w:rPr>
          <w:rFonts w:ascii="Arial" w:hAnsi="Arial" w:cs="Arial"/>
          <w:color w:val="000000"/>
          <w:sz w:val="27"/>
          <w:szCs w:val="27"/>
        </w:rPr>
        <w:t>the guiding principles of balancing the right</w:t>
      </w:r>
      <w:r w:rsidR="0000367F">
        <w:rPr>
          <w:rFonts w:ascii="Arial" w:hAnsi="Arial" w:cs="Arial"/>
          <w:color w:val="000000"/>
          <w:sz w:val="27"/>
          <w:szCs w:val="27"/>
        </w:rPr>
        <w:t>s</w:t>
      </w:r>
      <w:r w:rsidR="006055F4" w:rsidRPr="00FD702B">
        <w:rPr>
          <w:rFonts w:ascii="Arial" w:hAnsi="Arial" w:cs="Arial"/>
          <w:color w:val="000000"/>
          <w:sz w:val="27"/>
          <w:szCs w:val="27"/>
        </w:rPr>
        <w:t xml:space="preserve"> of netizens and </w:t>
      </w:r>
      <w:r w:rsidR="0000367F">
        <w:rPr>
          <w:rFonts w:ascii="Arial" w:hAnsi="Arial" w:cs="Arial"/>
          <w:color w:val="000000"/>
          <w:sz w:val="27"/>
          <w:szCs w:val="27"/>
        </w:rPr>
        <w:t xml:space="preserve">the </w:t>
      </w:r>
      <w:r w:rsidRPr="00FD702B">
        <w:rPr>
          <w:rFonts w:ascii="Arial" w:hAnsi="Arial" w:cs="Arial"/>
          <w:color w:val="000000"/>
          <w:sz w:val="27"/>
          <w:szCs w:val="27"/>
        </w:rPr>
        <w:t xml:space="preserve">interests of </w:t>
      </w:r>
      <w:r w:rsidR="006055F4" w:rsidRPr="00FD702B">
        <w:rPr>
          <w:rFonts w:ascii="Arial" w:hAnsi="Arial" w:cs="Arial"/>
          <w:color w:val="000000"/>
          <w:sz w:val="27"/>
          <w:szCs w:val="27"/>
        </w:rPr>
        <w:t>persons in the information technology industry against the need to protect the public</w:t>
      </w:r>
      <w:r w:rsidR="003843F2">
        <w:rPr>
          <w:rFonts w:ascii="Arial" w:hAnsi="Arial" w:cs="Arial"/>
          <w:color w:val="000000"/>
          <w:sz w:val="27"/>
          <w:szCs w:val="27"/>
        </w:rPr>
        <w:t>'</w:t>
      </w:r>
      <w:r w:rsidR="006055F4" w:rsidRPr="00FD702B">
        <w:rPr>
          <w:rFonts w:ascii="Arial" w:hAnsi="Arial" w:cs="Arial"/>
          <w:color w:val="000000"/>
          <w:sz w:val="27"/>
          <w:szCs w:val="27"/>
        </w:rPr>
        <w:t xml:space="preserve">s </w:t>
      </w:r>
      <w:r w:rsidRPr="00FD702B">
        <w:rPr>
          <w:rFonts w:ascii="Arial" w:hAnsi="Arial" w:cs="Arial"/>
          <w:color w:val="000000"/>
          <w:sz w:val="27"/>
          <w:szCs w:val="27"/>
        </w:rPr>
        <w:t xml:space="preserve">interest and </w:t>
      </w:r>
      <w:r w:rsidR="006055F4" w:rsidRPr="00FD702B">
        <w:rPr>
          <w:rFonts w:ascii="Arial" w:hAnsi="Arial" w:cs="Arial"/>
          <w:color w:val="000000"/>
          <w:sz w:val="27"/>
          <w:szCs w:val="27"/>
        </w:rPr>
        <w:t>right not to be disturbed or attacked when using or operating their computer system.</w:t>
      </w:r>
    </w:p>
    <w:p w14:paraId="2482F165" w14:textId="3F5D8E9A" w:rsidR="00AF06DD" w:rsidRPr="00FD702B" w:rsidRDefault="006B2604" w:rsidP="0061324C">
      <w:pPr>
        <w:pStyle w:val="NormalWeb"/>
        <w:shd w:val="clear" w:color="auto" w:fill="FFFFFF"/>
        <w:jc w:val="both"/>
        <w:rPr>
          <w:rFonts w:ascii="Arial" w:hAnsi="Arial" w:cs="Arial"/>
          <w:color w:val="000000"/>
          <w:sz w:val="27"/>
          <w:szCs w:val="27"/>
        </w:rPr>
      </w:pPr>
      <w:r w:rsidRPr="00FD702B">
        <w:rPr>
          <w:rFonts w:ascii="Arial" w:hAnsi="Arial" w:cs="Arial"/>
          <w:color w:val="000000"/>
          <w:sz w:val="27"/>
          <w:szCs w:val="27"/>
        </w:rPr>
        <w:t>The Sub-committee welcome</w:t>
      </w:r>
      <w:r w:rsidR="0000367F">
        <w:rPr>
          <w:rFonts w:ascii="Arial" w:hAnsi="Arial" w:cs="Arial"/>
          <w:color w:val="000000"/>
          <w:sz w:val="27"/>
          <w:szCs w:val="27"/>
        </w:rPr>
        <w:t>s</w:t>
      </w:r>
      <w:r w:rsidRPr="00FD702B">
        <w:rPr>
          <w:rFonts w:ascii="Arial" w:hAnsi="Arial" w:cs="Arial"/>
          <w:color w:val="000000"/>
          <w:sz w:val="27"/>
          <w:szCs w:val="27"/>
        </w:rPr>
        <w:t xml:space="preserve"> views, comments and suggestions on any issues discussed in the consultation paper</w:t>
      </w:r>
      <w:r w:rsidR="0056773E" w:rsidRPr="00FD702B">
        <w:rPr>
          <w:rFonts w:ascii="Arial" w:hAnsi="Arial" w:cs="Arial"/>
          <w:color w:val="000000"/>
          <w:sz w:val="27"/>
          <w:szCs w:val="27"/>
        </w:rPr>
        <w:t>, including:</w:t>
      </w:r>
    </w:p>
    <w:p w14:paraId="37B7EE00" w14:textId="71E41196" w:rsidR="00924A1E" w:rsidRPr="00FD702B" w:rsidRDefault="00A26A28" w:rsidP="00924A1E">
      <w:pPr>
        <w:pStyle w:val="NormalWeb"/>
        <w:numPr>
          <w:ilvl w:val="0"/>
          <w:numId w:val="2"/>
        </w:numPr>
        <w:shd w:val="clear" w:color="auto" w:fill="FFFFFF"/>
        <w:spacing w:before="0" w:beforeAutospacing="0" w:afterLines="100" w:after="360" w:afterAutospacing="0"/>
        <w:jc w:val="both"/>
        <w:rPr>
          <w:rFonts w:ascii="Arial" w:eastAsiaTheme="minorEastAsia" w:hAnsi="Arial" w:cs="Arial"/>
          <w:color w:val="000000"/>
          <w:sz w:val="27"/>
          <w:szCs w:val="27"/>
        </w:rPr>
      </w:pPr>
      <w:r w:rsidRPr="00FD702B">
        <w:rPr>
          <w:rFonts w:ascii="Arial" w:eastAsiaTheme="minorEastAsia" w:hAnsi="Arial" w:cs="Arial"/>
          <w:color w:val="000000"/>
          <w:sz w:val="27"/>
          <w:szCs w:val="27"/>
        </w:rPr>
        <w:t>w</w:t>
      </w:r>
      <w:r w:rsidR="007617F9" w:rsidRPr="00FD702B">
        <w:rPr>
          <w:rFonts w:ascii="Arial" w:eastAsiaTheme="minorEastAsia" w:hAnsi="Arial" w:cs="Arial"/>
          <w:color w:val="000000"/>
          <w:sz w:val="27"/>
          <w:szCs w:val="27"/>
        </w:rPr>
        <w:t>hether there should be any specific defence or exemption for unauthorised access for cybersecurity purposes;</w:t>
      </w:r>
    </w:p>
    <w:p w14:paraId="5DE053F1" w14:textId="5303950A" w:rsidR="00924A1E" w:rsidRPr="00FD702B" w:rsidRDefault="00A26A28" w:rsidP="00572501">
      <w:pPr>
        <w:pStyle w:val="NormalWeb"/>
        <w:numPr>
          <w:ilvl w:val="0"/>
          <w:numId w:val="2"/>
        </w:numPr>
        <w:shd w:val="clear" w:color="auto" w:fill="FFFFFF"/>
        <w:spacing w:afterLines="100" w:after="360" w:afterAutospacing="0"/>
        <w:jc w:val="both"/>
        <w:rPr>
          <w:rFonts w:ascii="Arial" w:eastAsiaTheme="minorEastAsia" w:hAnsi="Arial" w:cs="Arial"/>
          <w:color w:val="000000"/>
          <w:sz w:val="27"/>
          <w:szCs w:val="27"/>
        </w:rPr>
      </w:pPr>
      <w:r w:rsidRPr="00FD702B">
        <w:rPr>
          <w:rFonts w:ascii="Arial" w:eastAsiaTheme="minorEastAsia" w:hAnsi="Arial" w:cs="Arial"/>
          <w:color w:val="000000"/>
          <w:sz w:val="27"/>
          <w:szCs w:val="27"/>
        </w:rPr>
        <w:t>w</w:t>
      </w:r>
      <w:r w:rsidR="007617F9" w:rsidRPr="00FD702B">
        <w:rPr>
          <w:rFonts w:ascii="Arial" w:eastAsiaTheme="minorEastAsia" w:hAnsi="Arial" w:cs="Arial"/>
          <w:color w:val="000000"/>
          <w:sz w:val="27"/>
          <w:szCs w:val="27"/>
        </w:rPr>
        <w:t xml:space="preserve">hether there should be exemptions </w:t>
      </w:r>
      <w:r w:rsidR="00274823" w:rsidRPr="00FD702B">
        <w:rPr>
          <w:rFonts w:ascii="Arial" w:eastAsiaTheme="minorEastAsia" w:hAnsi="Arial" w:cs="Arial"/>
          <w:color w:val="000000"/>
          <w:sz w:val="27"/>
          <w:szCs w:val="27"/>
        </w:rPr>
        <w:t xml:space="preserve">from criminal liability </w:t>
      </w:r>
      <w:r w:rsidR="007617F9" w:rsidRPr="00FD702B">
        <w:rPr>
          <w:rFonts w:ascii="Arial" w:eastAsiaTheme="minorEastAsia" w:hAnsi="Arial" w:cs="Arial"/>
          <w:color w:val="000000"/>
          <w:sz w:val="27"/>
          <w:szCs w:val="27"/>
        </w:rPr>
        <w:t>for interception and use of data</w:t>
      </w:r>
      <w:r w:rsidR="00274823" w:rsidRPr="00FD702B">
        <w:rPr>
          <w:rFonts w:ascii="Arial" w:eastAsiaTheme="minorEastAsia" w:hAnsi="Arial" w:cs="Arial"/>
          <w:color w:val="000000"/>
          <w:sz w:val="27"/>
          <w:szCs w:val="27"/>
        </w:rPr>
        <w:t xml:space="preserve"> (</w:t>
      </w:r>
      <w:r w:rsidR="00161089" w:rsidRPr="00FD702B">
        <w:rPr>
          <w:rFonts w:ascii="Arial" w:eastAsiaTheme="minorEastAsia" w:hAnsi="Arial" w:cs="Arial"/>
          <w:color w:val="000000"/>
          <w:sz w:val="27"/>
          <w:szCs w:val="27"/>
        </w:rPr>
        <w:t>including metadata</w:t>
      </w:r>
      <w:r w:rsidR="00274823" w:rsidRPr="00FD702B">
        <w:rPr>
          <w:rFonts w:ascii="Arial" w:eastAsiaTheme="minorEastAsia" w:hAnsi="Arial" w:cs="Arial"/>
          <w:color w:val="000000"/>
          <w:sz w:val="27"/>
          <w:szCs w:val="27"/>
        </w:rPr>
        <w:t xml:space="preserve">) </w:t>
      </w:r>
      <w:r w:rsidR="002B58F8" w:rsidRPr="00FD702B">
        <w:rPr>
          <w:rFonts w:ascii="Arial" w:eastAsiaTheme="minorEastAsia" w:hAnsi="Arial" w:cs="Arial"/>
          <w:color w:val="000000"/>
          <w:sz w:val="27"/>
          <w:szCs w:val="27"/>
        </w:rPr>
        <w:t>in favour of any</w:t>
      </w:r>
      <w:r w:rsidR="00274823" w:rsidRPr="00FD702B">
        <w:rPr>
          <w:rFonts w:ascii="Arial" w:eastAsiaTheme="minorEastAsia" w:hAnsi="Arial" w:cs="Arial"/>
          <w:color w:val="000000"/>
          <w:sz w:val="27"/>
          <w:szCs w:val="27"/>
        </w:rPr>
        <w:t xml:space="preserve"> professions and businesses</w:t>
      </w:r>
      <w:r w:rsidR="007617F9" w:rsidRPr="00FD702B">
        <w:rPr>
          <w:rFonts w:ascii="Arial" w:eastAsiaTheme="minorEastAsia" w:hAnsi="Arial" w:cs="Arial"/>
          <w:color w:val="000000"/>
          <w:sz w:val="27"/>
          <w:szCs w:val="27"/>
        </w:rPr>
        <w:t>;</w:t>
      </w:r>
    </w:p>
    <w:p w14:paraId="01A09D93" w14:textId="5ACC6536" w:rsidR="000A01BA" w:rsidRPr="00FD702B" w:rsidRDefault="00A26A28" w:rsidP="00924A1E">
      <w:pPr>
        <w:pStyle w:val="NormalWeb"/>
        <w:numPr>
          <w:ilvl w:val="0"/>
          <w:numId w:val="2"/>
        </w:numPr>
        <w:shd w:val="clear" w:color="auto" w:fill="FFFFFF"/>
        <w:spacing w:afterLines="100" w:after="360" w:afterAutospacing="0"/>
        <w:jc w:val="both"/>
        <w:rPr>
          <w:rFonts w:ascii="Arial" w:eastAsiaTheme="minorEastAsia" w:hAnsi="Arial" w:cs="Arial"/>
          <w:color w:val="000000"/>
          <w:sz w:val="27"/>
          <w:szCs w:val="27"/>
        </w:rPr>
      </w:pPr>
      <w:r w:rsidRPr="00FD702B">
        <w:rPr>
          <w:rFonts w:ascii="Arial" w:eastAsiaTheme="minorEastAsia" w:hAnsi="Arial" w:cs="Arial"/>
          <w:color w:val="000000"/>
          <w:sz w:val="27"/>
          <w:szCs w:val="27"/>
        </w:rPr>
        <w:t>w</w:t>
      </w:r>
      <w:r w:rsidR="008B352F" w:rsidRPr="00FD702B">
        <w:rPr>
          <w:rFonts w:ascii="Arial" w:eastAsiaTheme="minorEastAsia" w:hAnsi="Arial" w:cs="Arial"/>
          <w:color w:val="000000"/>
          <w:sz w:val="27"/>
          <w:szCs w:val="27"/>
        </w:rPr>
        <w:t xml:space="preserve">hether </w:t>
      </w:r>
      <w:r w:rsidR="001D0832" w:rsidRPr="00FD702B">
        <w:rPr>
          <w:rFonts w:ascii="Arial" w:eastAsiaTheme="minorEastAsia" w:hAnsi="Arial" w:cs="Arial"/>
          <w:color w:val="000000"/>
          <w:sz w:val="27"/>
          <w:szCs w:val="27"/>
        </w:rPr>
        <w:t xml:space="preserve">the proposed offence of illegal interference of computer system should provide for lawful excuses for both </w:t>
      </w:r>
      <w:r w:rsidR="009E55C7" w:rsidRPr="00FD702B">
        <w:rPr>
          <w:rFonts w:ascii="Arial" w:eastAsiaTheme="minorEastAsia" w:hAnsi="Arial" w:cs="Arial"/>
          <w:color w:val="000000"/>
          <w:sz w:val="27"/>
          <w:szCs w:val="27"/>
        </w:rPr>
        <w:t>cybersecurity</w:t>
      </w:r>
      <w:r w:rsidR="001D0832" w:rsidRPr="00FD702B">
        <w:rPr>
          <w:rFonts w:ascii="Arial" w:eastAsiaTheme="minorEastAsia" w:hAnsi="Arial" w:cs="Arial"/>
          <w:color w:val="000000"/>
          <w:sz w:val="27"/>
          <w:szCs w:val="27"/>
        </w:rPr>
        <w:t xml:space="preserve"> professionals and non-security professionals</w:t>
      </w:r>
      <w:r w:rsidR="008B352F" w:rsidRPr="00FD702B">
        <w:rPr>
          <w:rFonts w:ascii="Arial" w:eastAsiaTheme="minorEastAsia" w:hAnsi="Arial" w:cs="Arial"/>
          <w:color w:val="000000"/>
          <w:sz w:val="27"/>
          <w:szCs w:val="27"/>
        </w:rPr>
        <w:t>;</w:t>
      </w:r>
      <w:r w:rsidR="00F366EB" w:rsidRPr="00FD702B">
        <w:rPr>
          <w:rFonts w:ascii="Arial" w:eastAsiaTheme="minorEastAsia" w:hAnsi="Arial" w:cs="Arial"/>
          <w:color w:val="000000"/>
          <w:sz w:val="27"/>
          <w:szCs w:val="27"/>
        </w:rPr>
        <w:t xml:space="preserve"> and</w:t>
      </w:r>
    </w:p>
    <w:p w14:paraId="2A29D102" w14:textId="3F6FDCED" w:rsidR="00F366EB" w:rsidRPr="00FD702B" w:rsidRDefault="00A26A28" w:rsidP="00AF06DD">
      <w:pPr>
        <w:pStyle w:val="NormalWeb"/>
        <w:numPr>
          <w:ilvl w:val="0"/>
          <w:numId w:val="2"/>
        </w:numPr>
        <w:shd w:val="clear" w:color="auto" w:fill="FFFFFF"/>
        <w:jc w:val="both"/>
        <w:rPr>
          <w:rFonts w:ascii="Arial" w:eastAsiaTheme="minorEastAsia" w:hAnsi="Arial" w:cs="Arial"/>
          <w:color w:val="000000"/>
          <w:sz w:val="27"/>
          <w:szCs w:val="27"/>
        </w:rPr>
      </w:pPr>
      <w:r w:rsidRPr="00FD702B">
        <w:rPr>
          <w:rFonts w:ascii="Arial" w:eastAsiaTheme="minorEastAsia" w:hAnsi="Arial" w:cs="Arial"/>
          <w:color w:val="000000"/>
          <w:sz w:val="27"/>
          <w:szCs w:val="27"/>
        </w:rPr>
        <w:t>w</w:t>
      </w:r>
      <w:r w:rsidR="00F366EB" w:rsidRPr="00FD702B">
        <w:rPr>
          <w:rFonts w:ascii="Arial" w:eastAsiaTheme="minorEastAsia" w:hAnsi="Arial" w:cs="Arial"/>
          <w:color w:val="000000"/>
          <w:sz w:val="27"/>
          <w:szCs w:val="27"/>
        </w:rPr>
        <w:t>hether there should be a defence or exemption for the offence of knowingly making available or possessing computer data</w:t>
      </w:r>
      <w:r w:rsidR="0000367F">
        <w:rPr>
          <w:rFonts w:ascii="Arial" w:eastAsiaTheme="minorEastAsia" w:hAnsi="Arial" w:cs="Arial"/>
          <w:color w:val="000000"/>
          <w:sz w:val="27"/>
          <w:szCs w:val="27"/>
        </w:rPr>
        <w:t xml:space="preserve"> that</w:t>
      </w:r>
      <w:r w:rsidR="00F366EB" w:rsidRPr="00FD702B">
        <w:rPr>
          <w:rFonts w:ascii="Arial" w:eastAsiaTheme="minorEastAsia" w:hAnsi="Arial" w:cs="Arial"/>
          <w:color w:val="000000"/>
          <w:sz w:val="27"/>
          <w:szCs w:val="27"/>
        </w:rPr>
        <w:t xml:space="preserve"> can only be </w:t>
      </w:r>
      <w:r w:rsidR="0000367F">
        <w:rPr>
          <w:rFonts w:ascii="Arial" w:eastAsiaTheme="minorEastAsia" w:hAnsi="Arial" w:cs="Arial"/>
          <w:color w:val="000000"/>
          <w:sz w:val="27"/>
          <w:szCs w:val="27"/>
        </w:rPr>
        <w:t xml:space="preserve">used </w:t>
      </w:r>
      <w:r w:rsidR="00F366EB" w:rsidRPr="00FD702B">
        <w:rPr>
          <w:rFonts w:ascii="Arial" w:eastAsiaTheme="minorEastAsia" w:hAnsi="Arial" w:cs="Arial"/>
          <w:color w:val="000000"/>
          <w:sz w:val="27"/>
          <w:szCs w:val="27"/>
        </w:rPr>
        <w:t>to perform a cyberattack.</w:t>
      </w:r>
    </w:p>
    <w:p w14:paraId="5F11B221" w14:textId="03346F1C" w:rsidR="006B2604" w:rsidRDefault="00C119ED" w:rsidP="00C119ED">
      <w:pPr>
        <w:pStyle w:val="NormalWeb"/>
        <w:shd w:val="clear" w:color="auto" w:fill="FFFFFF"/>
        <w:jc w:val="both"/>
        <w:rPr>
          <w:rFonts w:ascii="Arial" w:hAnsi="Arial" w:cs="Arial"/>
          <w:color w:val="000000"/>
          <w:sz w:val="27"/>
          <w:szCs w:val="27"/>
        </w:rPr>
      </w:pPr>
      <w:r w:rsidRPr="00C119ED">
        <w:rPr>
          <w:rFonts w:ascii="Arial" w:hAnsi="Arial" w:cs="Arial"/>
          <w:color w:val="000000"/>
          <w:sz w:val="27"/>
          <w:szCs w:val="27"/>
        </w:rPr>
        <w:t xml:space="preserve">All views should be submitted on or before </w:t>
      </w:r>
      <w:r w:rsidR="00317577">
        <w:rPr>
          <w:rFonts w:ascii="Arial" w:hAnsi="Arial" w:cs="Arial"/>
          <w:color w:val="000000"/>
          <w:sz w:val="27"/>
          <w:szCs w:val="27"/>
        </w:rPr>
        <w:t xml:space="preserve">October 19 </w:t>
      </w:r>
      <w:r w:rsidR="00351AB0" w:rsidRPr="00C119ED">
        <w:rPr>
          <w:rFonts w:ascii="Arial" w:hAnsi="Arial" w:cs="Arial"/>
          <w:color w:val="000000"/>
          <w:sz w:val="27"/>
          <w:szCs w:val="27"/>
        </w:rPr>
        <w:t xml:space="preserve">to </w:t>
      </w:r>
      <w:r w:rsidR="00351AB0">
        <w:rPr>
          <w:rFonts w:ascii="Arial" w:hAnsi="Arial" w:cs="Arial"/>
          <w:color w:val="000000"/>
          <w:sz w:val="27"/>
          <w:szCs w:val="27"/>
        </w:rPr>
        <w:t>th</w:t>
      </w:r>
      <w:r w:rsidR="00351AB0" w:rsidRPr="00C119ED">
        <w:rPr>
          <w:rFonts w:ascii="Arial" w:hAnsi="Arial" w:cs="Arial"/>
          <w:color w:val="000000"/>
          <w:sz w:val="27"/>
          <w:szCs w:val="27"/>
        </w:rPr>
        <w:t>e Secretary</w:t>
      </w:r>
      <w:r w:rsidR="00E2254F">
        <w:rPr>
          <w:rFonts w:ascii="Arial" w:hAnsi="Arial" w:cs="Arial"/>
          <w:color w:val="000000"/>
          <w:sz w:val="27"/>
          <w:szCs w:val="27"/>
        </w:rPr>
        <w:t xml:space="preserve"> of the</w:t>
      </w:r>
      <w:r w:rsidR="00351AB0" w:rsidRPr="00C119ED">
        <w:rPr>
          <w:rFonts w:ascii="Arial" w:hAnsi="Arial" w:cs="Arial"/>
          <w:color w:val="000000"/>
          <w:sz w:val="27"/>
          <w:szCs w:val="27"/>
        </w:rPr>
        <w:t xml:space="preserve"> </w:t>
      </w:r>
      <w:r w:rsidR="0051562C" w:rsidRPr="00FD702B">
        <w:rPr>
          <w:rFonts w:ascii="Arial" w:hAnsi="Arial" w:cs="Arial"/>
          <w:color w:val="000000"/>
          <w:sz w:val="27"/>
          <w:szCs w:val="27"/>
        </w:rPr>
        <w:t>Cybercrime</w:t>
      </w:r>
      <w:r w:rsidR="0051562C">
        <w:rPr>
          <w:rFonts w:ascii="Arial" w:hAnsi="Arial" w:cs="Arial"/>
          <w:color w:val="000000"/>
          <w:sz w:val="27"/>
          <w:szCs w:val="27"/>
        </w:rPr>
        <w:t xml:space="preserve"> </w:t>
      </w:r>
      <w:r w:rsidR="00351AB0" w:rsidRPr="00C119ED">
        <w:rPr>
          <w:rFonts w:ascii="Arial" w:hAnsi="Arial" w:cs="Arial"/>
          <w:color w:val="000000"/>
          <w:sz w:val="27"/>
          <w:szCs w:val="27"/>
        </w:rPr>
        <w:t xml:space="preserve">Sub-committee, Law Reform Commission, by mail (4/F, East </w:t>
      </w:r>
      <w:r w:rsidR="00351AB0" w:rsidRPr="00C119ED">
        <w:rPr>
          <w:rFonts w:ascii="Arial" w:hAnsi="Arial" w:cs="Arial"/>
          <w:color w:val="000000"/>
          <w:sz w:val="27"/>
          <w:szCs w:val="27"/>
        </w:rPr>
        <w:lastRenderedPageBreak/>
        <w:t>Wing, Justice Place, 18 Lower Albert Road, Central), by fax (3918 4096) or by</w:t>
      </w:r>
      <w:r w:rsidR="005F1A08">
        <w:rPr>
          <w:rFonts w:ascii="Arial" w:hAnsi="Arial" w:cs="Arial"/>
          <w:color w:val="000000"/>
          <w:sz w:val="27"/>
          <w:szCs w:val="27"/>
        </w:rPr>
        <w:t xml:space="preserve"> </w:t>
      </w:r>
      <w:r w:rsidR="00351AB0">
        <w:rPr>
          <w:rFonts w:ascii="Arial" w:hAnsi="Arial" w:cs="Arial"/>
          <w:color w:val="000000"/>
          <w:sz w:val="27"/>
          <w:szCs w:val="27"/>
        </w:rPr>
        <w:t>email (hklrc@hkreform.gov.hk).</w:t>
      </w:r>
    </w:p>
    <w:p w14:paraId="0D9ABB75" w14:textId="0D972B64" w:rsidR="00C119ED" w:rsidRPr="00C119ED" w:rsidRDefault="00351AB0" w:rsidP="00C119ED">
      <w:pPr>
        <w:pStyle w:val="NormalWeb"/>
        <w:shd w:val="clear" w:color="auto" w:fill="FFFFFF"/>
        <w:jc w:val="both"/>
        <w:rPr>
          <w:rFonts w:ascii="Arial" w:hAnsi="Arial" w:cs="Arial"/>
          <w:color w:val="000000"/>
          <w:sz w:val="27"/>
          <w:szCs w:val="27"/>
        </w:rPr>
      </w:pPr>
      <w:r w:rsidRPr="00C119ED">
        <w:rPr>
          <w:rFonts w:ascii="Arial" w:hAnsi="Arial" w:cs="Arial"/>
          <w:color w:val="000000"/>
          <w:sz w:val="27"/>
          <w:szCs w:val="27"/>
        </w:rPr>
        <w:t>The consultation paper and the executive summary can also be accessed on the Commission</w:t>
      </w:r>
      <w:r w:rsidR="00892FBC">
        <w:rPr>
          <w:rFonts w:ascii="Arial" w:hAnsi="Arial" w:cs="Arial"/>
          <w:color w:val="000000"/>
          <w:sz w:val="27"/>
          <w:szCs w:val="27"/>
        </w:rPr>
        <w:t>'</w:t>
      </w:r>
      <w:r w:rsidRPr="00C119ED">
        <w:rPr>
          <w:rFonts w:ascii="Arial" w:hAnsi="Arial" w:cs="Arial"/>
          <w:color w:val="000000"/>
          <w:sz w:val="27"/>
          <w:szCs w:val="27"/>
        </w:rPr>
        <w:t>s website at www.hkreform.gov.hk. Hard copies of the consultation paper are also available on request from the Secretariat of the Law Reform Commission at the above address.</w:t>
      </w:r>
    </w:p>
    <w:p w14:paraId="7B953F7C" w14:textId="77777777" w:rsidR="00C119ED" w:rsidRPr="00FD702B" w:rsidRDefault="00C119ED" w:rsidP="00C119ED">
      <w:pPr>
        <w:pStyle w:val="NormalWeb"/>
        <w:shd w:val="clear" w:color="auto" w:fill="FFFFFF"/>
        <w:jc w:val="both"/>
        <w:rPr>
          <w:rFonts w:ascii="Arial" w:hAnsi="Arial" w:cs="Arial"/>
          <w:color w:val="000000"/>
          <w:sz w:val="27"/>
          <w:szCs w:val="27"/>
        </w:rPr>
      </w:pPr>
      <w:bookmarkStart w:id="0" w:name="_GoBack"/>
      <w:bookmarkEnd w:id="0"/>
    </w:p>
    <w:sectPr w:rsidR="00C119ED" w:rsidRPr="00FD702B" w:rsidSect="00572501">
      <w:pgSz w:w="11906" w:h="16838"/>
      <w:pgMar w:top="1440" w:right="1440" w:bottom="1440" w:left="144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3DD5A7" w14:textId="77777777" w:rsidR="003A0B7D" w:rsidRDefault="003A0B7D" w:rsidP="00CD5F1A">
      <w:r>
        <w:separator/>
      </w:r>
    </w:p>
  </w:endnote>
  <w:endnote w:type="continuationSeparator" w:id="0">
    <w:p w14:paraId="504B0C36" w14:textId="77777777" w:rsidR="003A0B7D" w:rsidRDefault="003A0B7D" w:rsidP="00CD5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6761BE" w14:textId="77777777" w:rsidR="003A0B7D" w:rsidRDefault="003A0B7D" w:rsidP="00CD5F1A">
      <w:r>
        <w:separator/>
      </w:r>
    </w:p>
  </w:footnote>
  <w:footnote w:type="continuationSeparator" w:id="0">
    <w:p w14:paraId="37D615F4" w14:textId="77777777" w:rsidR="003A0B7D" w:rsidRDefault="003A0B7D" w:rsidP="00CD5F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E5A99"/>
    <w:multiLevelType w:val="hybridMultilevel"/>
    <w:tmpl w:val="E6BE9282"/>
    <w:lvl w:ilvl="0" w:tplc="A5FA02FC">
      <w:start w:val="1"/>
      <w:numFmt w:val="lowerRoman"/>
      <w:lvlText w:val="(%1)"/>
      <w:lvlJc w:val="left"/>
      <w:pPr>
        <w:ind w:left="720" w:hanging="720"/>
      </w:pPr>
      <w:rPr>
        <w:rFonts w:ascii="Arial" w:hAnsi="Arial" w:cs="Arial" w:hint="default"/>
        <w:sz w:val="27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5A7334B"/>
    <w:multiLevelType w:val="hybridMultilevel"/>
    <w:tmpl w:val="1FF44242"/>
    <w:lvl w:ilvl="0" w:tplc="6100B0BE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EE36C93"/>
    <w:multiLevelType w:val="hybridMultilevel"/>
    <w:tmpl w:val="7DE09D58"/>
    <w:lvl w:ilvl="0" w:tplc="A13C13B6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835"/>
    <w:rsid w:val="0000367F"/>
    <w:rsid w:val="0001799C"/>
    <w:rsid w:val="00023734"/>
    <w:rsid w:val="0003638A"/>
    <w:rsid w:val="00074331"/>
    <w:rsid w:val="000A01BA"/>
    <w:rsid w:val="000A5683"/>
    <w:rsid w:val="000A790E"/>
    <w:rsid w:val="00104DCB"/>
    <w:rsid w:val="001251F7"/>
    <w:rsid w:val="0014371F"/>
    <w:rsid w:val="00150804"/>
    <w:rsid w:val="001513EE"/>
    <w:rsid w:val="00161089"/>
    <w:rsid w:val="001B4835"/>
    <w:rsid w:val="001D0832"/>
    <w:rsid w:val="001D3003"/>
    <w:rsid w:val="001D5123"/>
    <w:rsid w:val="001E3BA3"/>
    <w:rsid w:val="001F65E5"/>
    <w:rsid w:val="002031CC"/>
    <w:rsid w:val="0021704B"/>
    <w:rsid w:val="002336C5"/>
    <w:rsid w:val="002356BE"/>
    <w:rsid w:val="00254247"/>
    <w:rsid w:val="00274823"/>
    <w:rsid w:val="002945EE"/>
    <w:rsid w:val="002A2EF6"/>
    <w:rsid w:val="002A699B"/>
    <w:rsid w:val="002B58F8"/>
    <w:rsid w:val="002B5F56"/>
    <w:rsid w:val="002D2384"/>
    <w:rsid w:val="002E5684"/>
    <w:rsid w:val="002E6024"/>
    <w:rsid w:val="00306CA2"/>
    <w:rsid w:val="00317577"/>
    <w:rsid w:val="003250C5"/>
    <w:rsid w:val="00326A28"/>
    <w:rsid w:val="00327AEB"/>
    <w:rsid w:val="00351AB0"/>
    <w:rsid w:val="00354D64"/>
    <w:rsid w:val="00380520"/>
    <w:rsid w:val="00381FA0"/>
    <w:rsid w:val="003843F2"/>
    <w:rsid w:val="00384914"/>
    <w:rsid w:val="00385C7F"/>
    <w:rsid w:val="003A0B7D"/>
    <w:rsid w:val="003A2C8C"/>
    <w:rsid w:val="003F410F"/>
    <w:rsid w:val="00406535"/>
    <w:rsid w:val="00424C26"/>
    <w:rsid w:val="00427CF9"/>
    <w:rsid w:val="00431DC0"/>
    <w:rsid w:val="00440099"/>
    <w:rsid w:val="004515D3"/>
    <w:rsid w:val="00452A3F"/>
    <w:rsid w:val="0046453D"/>
    <w:rsid w:val="0049343D"/>
    <w:rsid w:val="004A57CF"/>
    <w:rsid w:val="004A7EEF"/>
    <w:rsid w:val="004C5B7B"/>
    <w:rsid w:val="0051562C"/>
    <w:rsid w:val="005211E4"/>
    <w:rsid w:val="00534C47"/>
    <w:rsid w:val="00535935"/>
    <w:rsid w:val="0056323A"/>
    <w:rsid w:val="0056773E"/>
    <w:rsid w:val="00572501"/>
    <w:rsid w:val="00584BC9"/>
    <w:rsid w:val="0058586C"/>
    <w:rsid w:val="0058634C"/>
    <w:rsid w:val="00597F86"/>
    <w:rsid w:val="005C0278"/>
    <w:rsid w:val="005C38C2"/>
    <w:rsid w:val="005F1A08"/>
    <w:rsid w:val="006055F4"/>
    <w:rsid w:val="0061324C"/>
    <w:rsid w:val="006201FF"/>
    <w:rsid w:val="00620312"/>
    <w:rsid w:val="006240C0"/>
    <w:rsid w:val="006323F5"/>
    <w:rsid w:val="00647006"/>
    <w:rsid w:val="00662233"/>
    <w:rsid w:val="006826D4"/>
    <w:rsid w:val="006A7185"/>
    <w:rsid w:val="006B2604"/>
    <w:rsid w:val="006B36F0"/>
    <w:rsid w:val="006B7642"/>
    <w:rsid w:val="006B7D63"/>
    <w:rsid w:val="006C6412"/>
    <w:rsid w:val="006D6050"/>
    <w:rsid w:val="006E529A"/>
    <w:rsid w:val="006F5E52"/>
    <w:rsid w:val="007129FD"/>
    <w:rsid w:val="00713AE3"/>
    <w:rsid w:val="0071546C"/>
    <w:rsid w:val="007617F9"/>
    <w:rsid w:val="00762DB7"/>
    <w:rsid w:val="007C7658"/>
    <w:rsid w:val="007D2336"/>
    <w:rsid w:val="008266A8"/>
    <w:rsid w:val="0084633C"/>
    <w:rsid w:val="0086729C"/>
    <w:rsid w:val="0088706D"/>
    <w:rsid w:val="00892FBC"/>
    <w:rsid w:val="008A4230"/>
    <w:rsid w:val="008B352F"/>
    <w:rsid w:val="008B66F0"/>
    <w:rsid w:val="008C05FC"/>
    <w:rsid w:val="008F00A4"/>
    <w:rsid w:val="008F4C51"/>
    <w:rsid w:val="009129D2"/>
    <w:rsid w:val="00921002"/>
    <w:rsid w:val="00924A1E"/>
    <w:rsid w:val="00927ADE"/>
    <w:rsid w:val="009433A8"/>
    <w:rsid w:val="009A75B9"/>
    <w:rsid w:val="009B3905"/>
    <w:rsid w:val="009C140D"/>
    <w:rsid w:val="009E36D9"/>
    <w:rsid w:val="009E4ED0"/>
    <w:rsid w:val="009E55C7"/>
    <w:rsid w:val="00A01D5A"/>
    <w:rsid w:val="00A12773"/>
    <w:rsid w:val="00A13648"/>
    <w:rsid w:val="00A15469"/>
    <w:rsid w:val="00A20244"/>
    <w:rsid w:val="00A26A28"/>
    <w:rsid w:val="00A32FDA"/>
    <w:rsid w:val="00A71152"/>
    <w:rsid w:val="00A72BDB"/>
    <w:rsid w:val="00A74480"/>
    <w:rsid w:val="00A87FF1"/>
    <w:rsid w:val="00A91AFC"/>
    <w:rsid w:val="00A97B3A"/>
    <w:rsid w:val="00AA24EA"/>
    <w:rsid w:val="00AA36BA"/>
    <w:rsid w:val="00AA512B"/>
    <w:rsid w:val="00AC00B2"/>
    <w:rsid w:val="00AC0BF8"/>
    <w:rsid w:val="00AC4754"/>
    <w:rsid w:val="00AD1371"/>
    <w:rsid w:val="00AD3673"/>
    <w:rsid w:val="00AF06DD"/>
    <w:rsid w:val="00B014F9"/>
    <w:rsid w:val="00B05C85"/>
    <w:rsid w:val="00B148BB"/>
    <w:rsid w:val="00B17E9C"/>
    <w:rsid w:val="00B337B8"/>
    <w:rsid w:val="00B370A6"/>
    <w:rsid w:val="00B70673"/>
    <w:rsid w:val="00B908BF"/>
    <w:rsid w:val="00BB18C4"/>
    <w:rsid w:val="00BE520E"/>
    <w:rsid w:val="00BF3953"/>
    <w:rsid w:val="00BF7062"/>
    <w:rsid w:val="00C02C41"/>
    <w:rsid w:val="00C038FD"/>
    <w:rsid w:val="00C119ED"/>
    <w:rsid w:val="00C15A35"/>
    <w:rsid w:val="00C202F2"/>
    <w:rsid w:val="00C21442"/>
    <w:rsid w:val="00C21FCD"/>
    <w:rsid w:val="00C403BE"/>
    <w:rsid w:val="00C47C7D"/>
    <w:rsid w:val="00C55DED"/>
    <w:rsid w:val="00C60B80"/>
    <w:rsid w:val="00C60D6C"/>
    <w:rsid w:val="00C61791"/>
    <w:rsid w:val="00C959AB"/>
    <w:rsid w:val="00C96024"/>
    <w:rsid w:val="00CA4592"/>
    <w:rsid w:val="00CC68E5"/>
    <w:rsid w:val="00CD54C5"/>
    <w:rsid w:val="00CD5F1A"/>
    <w:rsid w:val="00D0052C"/>
    <w:rsid w:val="00D10CBA"/>
    <w:rsid w:val="00D25FCB"/>
    <w:rsid w:val="00D53159"/>
    <w:rsid w:val="00D914D5"/>
    <w:rsid w:val="00D952BB"/>
    <w:rsid w:val="00D97BF5"/>
    <w:rsid w:val="00DA4AEE"/>
    <w:rsid w:val="00DE49B8"/>
    <w:rsid w:val="00E02BF4"/>
    <w:rsid w:val="00E15CBE"/>
    <w:rsid w:val="00E2254F"/>
    <w:rsid w:val="00E4051F"/>
    <w:rsid w:val="00E60A58"/>
    <w:rsid w:val="00E65FEF"/>
    <w:rsid w:val="00EA1F27"/>
    <w:rsid w:val="00EE3AF1"/>
    <w:rsid w:val="00EF186A"/>
    <w:rsid w:val="00EF4FF5"/>
    <w:rsid w:val="00F17EBD"/>
    <w:rsid w:val="00F34DCF"/>
    <w:rsid w:val="00F366EB"/>
    <w:rsid w:val="00F60C01"/>
    <w:rsid w:val="00F66A57"/>
    <w:rsid w:val="00F82053"/>
    <w:rsid w:val="00F96A03"/>
    <w:rsid w:val="00FD702B"/>
    <w:rsid w:val="00FD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5A6445D9"/>
  <w15:chartTrackingRefBased/>
  <w15:docId w15:val="{35281F5E-7193-4CD5-A0F1-2D3F0DEC2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B483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character" w:styleId="Hyperlink">
    <w:name w:val="Hyperlink"/>
    <w:basedOn w:val="DefaultParagraphFont"/>
    <w:uiPriority w:val="99"/>
    <w:unhideWhenUsed/>
    <w:rsid w:val="001B4835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B260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6B2604"/>
  </w:style>
  <w:style w:type="character" w:customStyle="1" w:styleId="CommentTextChar">
    <w:name w:val="Comment Text Char"/>
    <w:basedOn w:val="DefaultParagraphFont"/>
    <w:link w:val="CommentText"/>
    <w:uiPriority w:val="99"/>
    <w:rsid w:val="006B260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26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2604"/>
    <w:rPr>
      <w:b/>
      <w:bCs/>
    </w:rPr>
  </w:style>
  <w:style w:type="paragraph" w:styleId="Revision">
    <w:name w:val="Revision"/>
    <w:hidden/>
    <w:uiPriority w:val="99"/>
    <w:semiHidden/>
    <w:rsid w:val="006B2604"/>
  </w:style>
  <w:style w:type="paragraph" w:styleId="BalloonText">
    <w:name w:val="Balloon Text"/>
    <w:basedOn w:val="Normal"/>
    <w:link w:val="BalloonTextChar"/>
    <w:uiPriority w:val="99"/>
    <w:semiHidden/>
    <w:unhideWhenUsed/>
    <w:rsid w:val="006B2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604"/>
    <w:rPr>
      <w:rFonts w:asciiTheme="majorHAnsi" w:eastAsiaTheme="majorEastAsia" w:hAnsiTheme="majorHAnsi" w:cstheme="majorBidi"/>
      <w:sz w:val="18"/>
      <w:szCs w:val="18"/>
    </w:rPr>
  </w:style>
  <w:style w:type="paragraph" w:styleId="ListParagraph">
    <w:name w:val="List Paragraph"/>
    <w:basedOn w:val="Normal"/>
    <w:uiPriority w:val="34"/>
    <w:qFormat/>
    <w:rsid w:val="006D6050"/>
    <w:pPr>
      <w:ind w:leftChars="200" w:left="480"/>
    </w:pPr>
  </w:style>
  <w:style w:type="paragraph" w:styleId="Header">
    <w:name w:val="header"/>
    <w:basedOn w:val="Normal"/>
    <w:link w:val="HeaderChar"/>
    <w:uiPriority w:val="99"/>
    <w:unhideWhenUsed/>
    <w:rsid w:val="00CD5F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CD5F1A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D5F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CD5F1A"/>
    <w:rPr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15CB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289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9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8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3424BE-CA08-4698-AA2C-A4DE11C90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996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Cheuk</dc:creator>
  <cp:keywords/>
  <dc:description/>
  <cp:lastModifiedBy>YAU , MY</cp:lastModifiedBy>
  <cp:revision>7</cp:revision>
  <cp:lastPrinted>2022-06-09T08:13:00Z</cp:lastPrinted>
  <dcterms:created xsi:type="dcterms:W3CDTF">2022-07-19T09:45:00Z</dcterms:created>
  <dcterms:modified xsi:type="dcterms:W3CDTF">2022-07-20T07:15:00Z</dcterms:modified>
</cp:coreProperties>
</file>